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290ED" w14:textId="1A15142A" w:rsidR="001B3ED2" w:rsidRPr="00554403" w:rsidRDefault="00147922" w:rsidP="008E673F">
      <w:pPr>
        <w:spacing w:after="0" w:line="240" w:lineRule="auto"/>
        <w:jc w:val="right"/>
        <w:rPr>
          <w:rFonts w:ascii="PermianSerifTypeface" w:hAnsi="PermianSerifTypeface"/>
          <w:b/>
          <w:sz w:val="24"/>
          <w:szCs w:val="24"/>
          <w:lang w:val="ro-RO"/>
        </w:rPr>
      </w:pPr>
      <w:r w:rsidRPr="00554403">
        <w:rPr>
          <w:rFonts w:ascii="PermianSerifTypeface" w:hAnsi="PermianSerifTypeface"/>
          <w:b/>
          <w:sz w:val="24"/>
          <w:szCs w:val="24"/>
          <w:lang w:val="ro-RO"/>
        </w:rPr>
        <w:t>Proiect</w:t>
      </w:r>
    </w:p>
    <w:p w14:paraId="35B36175" w14:textId="77777777" w:rsidR="00584F51" w:rsidRPr="00554403" w:rsidRDefault="00584F51" w:rsidP="00C85C59">
      <w:pPr>
        <w:spacing w:after="0" w:line="240" w:lineRule="auto"/>
        <w:jc w:val="center"/>
        <w:rPr>
          <w:rFonts w:ascii="PermianSerifTypeface" w:hAnsi="PermianSerifTypeface"/>
          <w:b/>
          <w:sz w:val="24"/>
          <w:szCs w:val="24"/>
          <w:lang w:val="ro-RO"/>
        </w:rPr>
      </w:pPr>
    </w:p>
    <w:p w14:paraId="1CDECF0F" w14:textId="77777777" w:rsidR="005573CA" w:rsidRPr="00554403" w:rsidRDefault="00225150" w:rsidP="00C85C59">
      <w:pPr>
        <w:spacing w:after="0" w:line="240" w:lineRule="auto"/>
        <w:jc w:val="center"/>
        <w:rPr>
          <w:rFonts w:ascii="PermianSerifTypeface" w:hAnsi="PermianSerifTypeface" w:cs="Arial"/>
          <w:b/>
          <w:sz w:val="28"/>
          <w:szCs w:val="24"/>
          <w:lang w:val="ro-RO"/>
        </w:rPr>
      </w:pPr>
      <w:r w:rsidRPr="00554403">
        <w:rPr>
          <w:rFonts w:ascii="PermianSerifTypeface" w:hAnsi="PermianSerifTypeface" w:cs="Arial"/>
          <w:b/>
          <w:sz w:val="28"/>
          <w:szCs w:val="24"/>
          <w:lang w:val="ro-RO"/>
        </w:rPr>
        <w:t>BANCA NAŢIONALĂ A MOLDOVEI</w:t>
      </w:r>
    </w:p>
    <w:p w14:paraId="2ABA28B3" w14:textId="77777777" w:rsidR="005573CA" w:rsidRPr="00554403" w:rsidRDefault="008B0762" w:rsidP="00C85C59">
      <w:pPr>
        <w:spacing w:after="0" w:line="240" w:lineRule="auto"/>
        <w:jc w:val="center"/>
        <w:rPr>
          <w:rFonts w:ascii="PermianSerifTypeface" w:hAnsi="PermianSerifTypeface" w:cs="Arial"/>
          <w:b/>
          <w:sz w:val="28"/>
          <w:szCs w:val="24"/>
          <w:lang w:val="ro-RO"/>
        </w:rPr>
      </w:pPr>
      <w:r w:rsidRPr="00554403">
        <w:rPr>
          <w:rFonts w:ascii="PermianSerifTypeface" w:hAnsi="PermianSerifTypeface" w:cs="Arial"/>
          <w:b/>
          <w:sz w:val="28"/>
          <w:szCs w:val="24"/>
          <w:lang w:val="ro-RO"/>
        </w:rPr>
        <w:t>COMITETUL EXECUTIV</w:t>
      </w:r>
    </w:p>
    <w:p w14:paraId="42B821FC" w14:textId="7312C66A" w:rsidR="007C5914" w:rsidRPr="00554403" w:rsidRDefault="00225150" w:rsidP="00C85C59">
      <w:pPr>
        <w:spacing w:before="120" w:after="120" w:line="240" w:lineRule="auto"/>
        <w:jc w:val="center"/>
        <w:rPr>
          <w:rFonts w:ascii="PermianSerifTypeface" w:hAnsi="PermianSerifTypeface" w:cs="Arial"/>
          <w:b/>
          <w:sz w:val="28"/>
          <w:szCs w:val="24"/>
          <w:lang w:val="ro-RO"/>
        </w:rPr>
      </w:pPr>
      <w:r w:rsidRPr="00554403">
        <w:rPr>
          <w:rFonts w:ascii="PermianSerifTypeface" w:hAnsi="PermianSerifTypeface" w:cs="Arial"/>
          <w:b/>
          <w:sz w:val="28"/>
          <w:szCs w:val="24"/>
          <w:lang w:val="ro-RO"/>
        </w:rPr>
        <w:t>HOTĂRÂREA</w:t>
      </w:r>
      <w:r w:rsidR="005B27FB" w:rsidRPr="00554403">
        <w:rPr>
          <w:rFonts w:ascii="PermianSerifTypeface" w:hAnsi="PermianSerifTypeface" w:cs="Arial"/>
          <w:b/>
          <w:sz w:val="28"/>
          <w:szCs w:val="24"/>
          <w:lang w:val="ro-RO"/>
        </w:rPr>
        <w:t xml:space="preserve"> </w:t>
      </w:r>
      <w:r w:rsidR="005B27FB" w:rsidRPr="00554403">
        <w:rPr>
          <w:rFonts w:ascii="PermianSerifTypeface" w:hAnsi="PermianSerifTypeface" w:cs="Arial"/>
          <w:b/>
          <w:sz w:val="24"/>
          <w:szCs w:val="24"/>
          <w:lang w:val="ro-RO"/>
        </w:rPr>
        <w:t>nr. __</w:t>
      </w:r>
    </w:p>
    <w:p w14:paraId="77DADF6B" w14:textId="77777777" w:rsidR="005B27FB" w:rsidRPr="00554403" w:rsidRDefault="005B27FB" w:rsidP="00C85C59">
      <w:pPr>
        <w:spacing w:after="0" w:line="240" w:lineRule="auto"/>
        <w:jc w:val="center"/>
        <w:rPr>
          <w:rFonts w:ascii="PermianSerifTypeface" w:hAnsi="PermianSerifTypeface" w:cs="Arial"/>
          <w:b/>
          <w:sz w:val="24"/>
          <w:szCs w:val="24"/>
          <w:lang w:val="ro-RO"/>
        </w:rPr>
      </w:pPr>
      <w:r w:rsidRPr="00554403">
        <w:rPr>
          <w:rFonts w:ascii="PermianSerifTypeface" w:hAnsi="PermianSerifTypeface" w:cs="Arial"/>
          <w:b/>
          <w:sz w:val="24"/>
          <w:szCs w:val="24"/>
          <w:lang w:val="ro-RO"/>
        </w:rPr>
        <w:t>din____ ____________ 20___</w:t>
      </w:r>
    </w:p>
    <w:p w14:paraId="447004CD" w14:textId="77777777" w:rsidR="005B27FB" w:rsidRPr="00554403" w:rsidRDefault="005B27FB" w:rsidP="00C85C59">
      <w:pPr>
        <w:spacing w:before="120" w:after="120" w:line="240" w:lineRule="auto"/>
        <w:jc w:val="center"/>
        <w:rPr>
          <w:rFonts w:ascii="PermianSerifTypeface" w:hAnsi="PermianSerifTypeface" w:cs="Arial"/>
          <w:b/>
          <w:sz w:val="28"/>
          <w:szCs w:val="24"/>
          <w:lang w:val="ro-RO"/>
        </w:rPr>
      </w:pPr>
    </w:p>
    <w:p w14:paraId="70F2121A" w14:textId="0ACAC728" w:rsidR="005573CA" w:rsidRPr="00554403" w:rsidRDefault="006A7D65" w:rsidP="002A334A">
      <w:pPr>
        <w:spacing w:after="0" w:line="240" w:lineRule="auto"/>
        <w:jc w:val="center"/>
        <w:rPr>
          <w:rFonts w:ascii="PermianSerifTypeface" w:hAnsi="PermianSerifTypeface" w:cs="Arial"/>
          <w:b/>
          <w:sz w:val="24"/>
          <w:szCs w:val="24"/>
          <w:lang w:val="ro-RO"/>
        </w:rPr>
      </w:pPr>
      <w:r>
        <w:rPr>
          <w:rFonts w:ascii="PermianSerifTypeface" w:hAnsi="PermianSerifTypeface" w:cs="Arial"/>
          <w:b/>
          <w:sz w:val="24"/>
          <w:szCs w:val="24"/>
          <w:lang w:val="ro-RO"/>
        </w:rPr>
        <w:t>Pentru</w:t>
      </w:r>
      <w:r w:rsidR="00E032F3" w:rsidRPr="00554403">
        <w:rPr>
          <w:rFonts w:ascii="PermianSerifTypeface" w:hAnsi="PermianSerifTypeface" w:cs="Arial"/>
          <w:b/>
          <w:sz w:val="24"/>
          <w:szCs w:val="24"/>
          <w:lang w:val="ro-RO"/>
        </w:rPr>
        <w:t xml:space="preserve"> </w:t>
      </w:r>
      <w:r w:rsidR="00E32D18">
        <w:rPr>
          <w:rFonts w:ascii="PermianSerifTypeface" w:hAnsi="PermianSerifTypeface" w:cs="Arial"/>
          <w:b/>
          <w:sz w:val="24"/>
          <w:szCs w:val="24"/>
          <w:lang w:val="ro-RO"/>
        </w:rPr>
        <w:t>modificarea</w:t>
      </w:r>
      <w:r w:rsidR="00E032F3" w:rsidRPr="00554403">
        <w:rPr>
          <w:rFonts w:ascii="PermianSerifTypeface" w:hAnsi="PermianSerifTypeface" w:cs="Arial"/>
          <w:b/>
          <w:sz w:val="24"/>
          <w:szCs w:val="24"/>
          <w:lang w:val="ro-RO"/>
        </w:rPr>
        <w:t xml:space="preserve"> </w:t>
      </w:r>
      <w:r w:rsidR="00146410">
        <w:rPr>
          <w:rFonts w:ascii="PermianSerifTypeface" w:hAnsi="PermianSerifTypeface" w:cs="Arial"/>
          <w:b/>
          <w:sz w:val="24"/>
          <w:szCs w:val="24"/>
          <w:lang w:val="ro-RO"/>
        </w:rPr>
        <w:t>unor acte normative ale Băncii Naționale a Moldovei (</w:t>
      </w:r>
      <w:r w:rsidR="00130A7D">
        <w:rPr>
          <w:rFonts w:ascii="PermianSerifTypeface" w:hAnsi="PermianSerifTypeface" w:cs="Arial"/>
          <w:b/>
          <w:sz w:val="24"/>
          <w:szCs w:val="24"/>
          <w:lang w:val="ro-RO"/>
        </w:rPr>
        <w:t xml:space="preserve">licențierea </w:t>
      </w:r>
      <w:r w:rsidR="00146410" w:rsidRPr="00775FF4">
        <w:rPr>
          <w:rFonts w:ascii="PermianSerifTypeface" w:hAnsi="PermianSerifTypeface" w:cs="Arial"/>
          <w:b/>
          <w:sz w:val="24"/>
          <w:szCs w:val="24"/>
          <w:lang w:val="ro-RO"/>
        </w:rPr>
        <w:t>sucursale</w:t>
      </w:r>
      <w:r w:rsidR="00130A7D" w:rsidRPr="00775FF4">
        <w:rPr>
          <w:rFonts w:ascii="PermianSerifTypeface" w:hAnsi="PermianSerifTypeface" w:cs="Arial"/>
          <w:b/>
          <w:sz w:val="24"/>
          <w:szCs w:val="24"/>
          <w:lang w:val="ro-RO"/>
        </w:rPr>
        <w:t>i</w:t>
      </w:r>
      <w:r w:rsidR="00146410" w:rsidRPr="00775FF4">
        <w:rPr>
          <w:rFonts w:ascii="PermianSerifTypeface" w:hAnsi="PermianSerifTypeface" w:cs="Arial"/>
          <w:b/>
          <w:sz w:val="24"/>
          <w:szCs w:val="24"/>
          <w:lang w:val="ro-RO"/>
        </w:rPr>
        <w:t xml:space="preserve"> </w:t>
      </w:r>
      <w:r w:rsidR="00130A7D" w:rsidRPr="00775FF4">
        <w:rPr>
          <w:rFonts w:ascii="PermianSerifTypeface" w:hAnsi="PermianSerifTypeface" w:cs="Arial"/>
          <w:b/>
          <w:sz w:val="24"/>
          <w:szCs w:val="24"/>
          <w:lang w:val="ro-MD"/>
        </w:rPr>
        <w:t>prestatorului de servicii de plată nebancar constituit și licențiat într-un stat membru al Uniunii Europene</w:t>
      </w:r>
      <w:r w:rsidR="00146410" w:rsidRPr="00775FF4">
        <w:rPr>
          <w:rFonts w:ascii="PermianSerifTypeface" w:hAnsi="PermianSerifTypeface" w:cs="Arial"/>
          <w:b/>
          <w:sz w:val="24"/>
          <w:szCs w:val="24"/>
          <w:lang w:val="ro-RO"/>
        </w:rPr>
        <w:t>)</w:t>
      </w:r>
      <w:r w:rsidR="00146410">
        <w:rPr>
          <w:rFonts w:ascii="PermianSerifTypeface" w:hAnsi="PermianSerifTypeface" w:cs="Arial"/>
          <w:b/>
          <w:sz w:val="24"/>
          <w:szCs w:val="24"/>
          <w:lang w:val="ro-RO"/>
        </w:rPr>
        <w:t xml:space="preserve"> </w:t>
      </w:r>
    </w:p>
    <w:p w14:paraId="11AD6B01" w14:textId="77777777" w:rsidR="00D820A9" w:rsidRPr="00554403" w:rsidRDefault="00D820A9" w:rsidP="00C85C59">
      <w:pPr>
        <w:spacing w:after="0" w:line="240" w:lineRule="auto"/>
        <w:jc w:val="both"/>
        <w:rPr>
          <w:rFonts w:ascii="PermianSerifTypeface" w:hAnsi="PermianSerifTypeface" w:cs="Arial"/>
          <w:sz w:val="24"/>
          <w:szCs w:val="24"/>
          <w:lang w:val="ro-RO"/>
        </w:rPr>
      </w:pPr>
    </w:p>
    <w:p w14:paraId="44EECD12" w14:textId="63C5802E" w:rsidR="00A34723" w:rsidRPr="00554403" w:rsidRDefault="00B75B7C" w:rsidP="00C85C59">
      <w:pPr>
        <w:spacing w:after="0" w:line="240" w:lineRule="auto"/>
        <w:jc w:val="both"/>
        <w:rPr>
          <w:rFonts w:ascii="PermianSerifTypeface" w:hAnsi="PermianSerifTypeface" w:cs="Arial"/>
          <w:sz w:val="24"/>
          <w:szCs w:val="24"/>
          <w:lang w:val="ro-RO"/>
        </w:rPr>
      </w:pPr>
      <w:r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În temeiul </w:t>
      </w:r>
      <w:r w:rsidR="00146410" w:rsidRPr="00146410">
        <w:rPr>
          <w:rFonts w:ascii="PermianSerifTypeface" w:hAnsi="PermianSerifTypeface" w:cs="Arial"/>
          <w:sz w:val="24"/>
          <w:szCs w:val="24"/>
          <w:lang w:val="ro-RO"/>
        </w:rPr>
        <w:t>art.7 alin.(6), art.16</w:t>
      </w:r>
      <w:r w:rsidR="00146410" w:rsidRPr="00146410">
        <w:rPr>
          <w:rFonts w:ascii="PermianSerifTypeface" w:hAnsi="PermianSerifTypeface" w:cs="Arial"/>
          <w:sz w:val="24"/>
          <w:szCs w:val="24"/>
          <w:vertAlign w:val="superscript"/>
          <w:lang w:val="ro-RO"/>
        </w:rPr>
        <w:t>1</w:t>
      </w:r>
      <w:r w:rsidR="00146410" w:rsidRPr="00146410">
        <w:rPr>
          <w:rFonts w:ascii="PermianSerifTypeface" w:hAnsi="PermianSerifTypeface" w:cs="Arial"/>
          <w:sz w:val="24"/>
          <w:szCs w:val="24"/>
          <w:lang w:val="ro-RO"/>
        </w:rPr>
        <w:t>, art.16</w:t>
      </w:r>
      <w:r w:rsidR="00146410" w:rsidRPr="00146410">
        <w:rPr>
          <w:rFonts w:ascii="PermianSerifTypeface" w:hAnsi="PermianSerifTypeface" w:cs="Arial"/>
          <w:sz w:val="24"/>
          <w:szCs w:val="24"/>
          <w:vertAlign w:val="superscript"/>
          <w:lang w:val="ro-RO"/>
        </w:rPr>
        <w:t>2</w:t>
      </w:r>
      <w:r w:rsidR="00146410" w:rsidRPr="00146410">
        <w:rPr>
          <w:rFonts w:ascii="PermianSerifTypeface" w:hAnsi="PermianSerifTypeface" w:cs="Arial"/>
          <w:sz w:val="24"/>
          <w:szCs w:val="24"/>
          <w:lang w:val="ro-RO"/>
        </w:rPr>
        <w:t xml:space="preserve">, </w:t>
      </w:r>
      <w:r w:rsidR="00E639E6" w:rsidRPr="00E639E6">
        <w:rPr>
          <w:rFonts w:ascii="PermianSerifTypeface" w:hAnsi="PermianSerifTypeface" w:cs="Arial"/>
          <w:sz w:val="24"/>
          <w:szCs w:val="24"/>
          <w:lang w:val="ro-RO"/>
        </w:rPr>
        <w:t xml:space="preserve">art. </w:t>
      </w:r>
      <w:r w:rsidR="00CD1997">
        <w:rPr>
          <w:rFonts w:ascii="PermianSerifTypeface" w:hAnsi="PermianSerifTypeface" w:cs="Arial"/>
          <w:sz w:val="24"/>
          <w:szCs w:val="24"/>
          <w:lang w:val="ro-RO"/>
        </w:rPr>
        <w:t>17</w:t>
      </w:r>
      <w:r w:rsidR="00CD1997">
        <w:rPr>
          <w:rFonts w:ascii="PermianSerifTypeface" w:hAnsi="PermianSerifTypeface" w:cs="Arial"/>
          <w:sz w:val="24"/>
          <w:szCs w:val="24"/>
          <w:vertAlign w:val="superscript"/>
          <w:lang w:val="ro-RO"/>
        </w:rPr>
        <w:t>2</w:t>
      </w:r>
      <w:r w:rsidR="00321148">
        <w:rPr>
          <w:rFonts w:ascii="PermianSerifTypeface" w:hAnsi="PermianSerifTypeface" w:cs="Arial"/>
          <w:sz w:val="24"/>
          <w:szCs w:val="24"/>
          <w:lang w:val="ro-RO"/>
        </w:rPr>
        <w:t xml:space="preserve">, </w:t>
      </w:r>
      <w:r w:rsidR="00E639E6" w:rsidRPr="00E639E6">
        <w:rPr>
          <w:rFonts w:ascii="PermianSerifTypeface" w:hAnsi="PermianSerifTypeface" w:cs="Arial"/>
          <w:sz w:val="24"/>
          <w:szCs w:val="24"/>
          <w:lang w:val="ro-RO"/>
        </w:rPr>
        <w:t>art. 84</w:t>
      </w:r>
      <w:r w:rsidR="00CD1997">
        <w:rPr>
          <w:rFonts w:ascii="PermianSerifTypeface" w:hAnsi="PermianSerifTypeface" w:cs="Arial"/>
          <w:sz w:val="24"/>
          <w:szCs w:val="24"/>
          <w:lang w:val="ro-RO"/>
        </w:rPr>
        <w:t xml:space="preserve"> alin.(3</w:t>
      </w:r>
      <w:r w:rsidR="00451113">
        <w:rPr>
          <w:rFonts w:ascii="PermianSerifTypeface" w:hAnsi="PermianSerifTypeface" w:cs="Arial"/>
          <w:sz w:val="24"/>
          <w:szCs w:val="24"/>
          <w:lang w:val="ro-RO"/>
        </w:rPr>
        <w:t>)</w:t>
      </w:r>
      <w:r w:rsidR="00E639E6" w:rsidRPr="00E639E6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="00321148">
        <w:rPr>
          <w:rFonts w:ascii="PermianSerifTypeface" w:hAnsi="PermianSerifTypeface" w:cs="Arial"/>
          <w:sz w:val="24"/>
          <w:szCs w:val="24"/>
          <w:lang w:val="ro-MD"/>
        </w:rPr>
        <w:t xml:space="preserve">și </w:t>
      </w:r>
      <w:r w:rsidR="009D0710" w:rsidRPr="00146410">
        <w:rPr>
          <w:rFonts w:ascii="PermianSerifTypeface" w:hAnsi="PermianSerifTypeface" w:cs="Arial"/>
          <w:sz w:val="24"/>
          <w:szCs w:val="24"/>
          <w:lang w:val="ro-RO"/>
        </w:rPr>
        <w:t>art.86,</w:t>
      </w:r>
      <w:r w:rsidR="009D0710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din </w:t>
      </w:r>
      <w:r w:rsidRPr="00554403">
        <w:rPr>
          <w:rFonts w:ascii="PermianSerifTypeface" w:hAnsi="PermianSerifTypeface" w:cs="Arial"/>
          <w:sz w:val="24"/>
          <w:szCs w:val="24"/>
          <w:lang w:val="ro-RO"/>
        </w:rPr>
        <w:t>Legea nr. 114</w:t>
      </w:r>
      <w:r w:rsidR="003F0AFF" w:rsidRPr="00554403">
        <w:rPr>
          <w:rFonts w:ascii="PermianSerifTypeface" w:hAnsi="PermianSerifTypeface" w:cs="Arial"/>
          <w:sz w:val="24"/>
          <w:szCs w:val="24"/>
          <w:lang w:val="ro-RO"/>
        </w:rPr>
        <w:t>/</w:t>
      </w:r>
      <w:r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2012 cu privire </w:t>
      </w:r>
      <w:r w:rsidRPr="008F425C">
        <w:rPr>
          <w:rFonts w:ascii="PermianSerifTypeface" w:hAnsi="PermianSerifTypeface" w:cs="Arial"/>
          <w:sz w:val="24"/>
          <w:szCs w:val="24"/>
          <w:lang w:val="ro-MD"/>
        </w:rPr>
        <w:t>la</w:t>
      </w:r>
      <w:r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 serviciile de plată și moneda electronică (Monitorul Oficial al Republicii Moldova, 2012, nr.193-197, art.661), cu modificările ulterioare, Comitetul executiv al Băncii Naționale a Moldovei</w:t>
      </w:r>
    </w:p>
    <w:p w14:paraId="183DFEDD" w14:textId="77777777" w:rsidR="00D850B7" w:rsidRPr="00554403" w:rsidRDefault="00D850B7" w:rsidP="00C85C59">
      <w:pPr>
        <w:spacing w:after="0" w:line="240" w:lineRule="auto"/>
        <w:jc w:val="both"/>
        <w:rPr>
          <w:rFonts w:ascii="PermianSerifTypeface" w:hAnsi="PermianSerifTypeface" w:cs="Arial"/>
          <w:sz w:val="24"/>
          <w:szCs w:val="24"/>
          <w:lang w:val="ro-RO"/>
        </w:rPr>
      </w:pPr>
    </w:p>
    <w:p w14:paraId="1D67172A" w14:textId="77777777" w:rsidR="005573CA" w:rsidRPr="00554403" w:rsidRDefault="005573CA" w:rsidP="00C85C59">
      <w:pPr>
        <w:spacing w:after="0" w:line="240" w:lineRule="auto"/>
        <w:jc w:val="center"/>
        <w:rPr>
          <w:rFonts w:ascii="PermianSerifTypeface" w:hAnsi="PermianSerifTypeface" w:cs="Arial"/>
          <w:b/>
          <w:sz w:val="24"/>
          <w:szCs w:val="24"/>
          <w:lang w:val="ro-RO"/>
        </w:rPr>
      </w:pPr>
      <w:r w:rsidRPr="00554403">
        <w:rPr>
          <w:rFonts w:ascii="PermianSerifTypeface" w:hAnsi="PermianSerifTypeface" w:cs="Arial"/>
          <w:b/>
          <w:sz w:val="24"/>
          <w:szCs w:val="24"/>
          <w:lang w:val="ro-RO"/>
        </w:rPr>
        <w:t>HOTĂRĂŞTE:</w:t>
      </w:r>
    </w:p>
    <w:p w14:paraId="16F0668D" w14:textId="77777777" w:rsidR="00A34723" w:rsidRPr="00554403" w:rsidRDefault="00A34723" w:rsidP="00C85C59">
      <w:pPr>
        <w:spacing w:after="0" w:line="240" w:lineRule="auto"/>
        <w:jc w:val="both"/>
        <w:rPr>
          <w:rFonts w:ascii="PermianSerifTypeface" w:hAnsi="PermianSerifTypeface" w:cs="Arial"/>
          <w:b/>
          <w:sz w:val="24"/>
          <w:szCs w:val="24"/>
          <w:lang w:val="ro-RO"/>
        </w:rPr>
      </w:pPr>
    </w:p>
    <w:p w14:paraId="30E263AA" w14:textId="4D12D4CD" w:rsidR="00146410" w:rsidRDefault="00146410" w:rsidP="00E32D18">
      <w:pPr>
        <w:pStyle w:val="ListParagraph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PermianSerifTypeface" w:hAnsi="PermianSerifTypeface" w:cs="Arial"/>
          <w:sz w:val="24"/>
          <w:szCs w:val="24"/>
          <w:lang w:val="ro-RO"/>
        </w:rPr>
      </w:pPr>
      <w:r>
        <w:rPr>
          <w:rFonts w:ascii="PermianSerifTypeface" w:hAnsi="PermianSerifTypeface" w:cs="Arial"/>
          <w:sz w:val="24"/>
          <w:szCs w:val="24"/>
          <w:lang w:val="ro-RO"/>
        </w:rPr>
        <w:t xml:space="preserve">La punctul 2 din </w:t>
      </w:r>
      <w:r w:rsidRPr="00554403">
        <w:rPr>
          <w:rFonts w:ascii="PermianSerifTypeface" w:hAnsi="PermianSerifTypeface" w:cs="Arial"/>
          <w:sz w:val="24"/>
          <w:szCs w:val="24"/>
          <w:lang w:val="ro-RO"/>
        </w:rPr>
        <w:t>Regulamentul</w:t>
      </w:r>
      <w:r w:rsidRPr="00146410">
        <w:rPr>
          <w:rFonts w:ascii="PermianSerifTypeface" w:hAnsi="PermianSerifTypeface" w:cs="Arial"/>
          <w:sz w:val="24"/>
          <w:szCs w:val="24"/>
          <w:lang w:val="ro-RO"/>
        </w:rPr>
        <w:t xml:space="preserve"> cu privire la participațiuni în prestatorii de servicii de plată nebancari</w:t>
      </w:r>
      <w:r>
        <w:rPr>
          <w:rFonts w:ascii="PermianSerifTypeface" w:hAnsi="PermianSerifTypeface" w:cs="Arial"/>
          <w:sz w:val="24"/>
          <w:szCs w:val="24"/>
          <w:lang w:val="ro-RO"/>
        </w:rPr>
        <w:t xml:space="preserve">, aprobat </w:t>
      </w:r>
      <w:r>
        <w:rPr>
          <w:rFonts w:ascii="PermianSerifTypeface" w:hAnsi="PermianSerifTypeface" w:cs="Arial"/>
          <w:sz w:val="24"/>
          <w:szCs w:val="24"/>
          <w:lang w:val="ro-RO"/>
        </w:rPr>
        <w:t>prin Hotărârea Comitetului executiv al Băncii Naționale a Moldovei</w:t>
      </w:r>
      <w:r w:rsidR="00EB1AD3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>
        <w:rPr>
          <w:rFonts w:ascii="PermianSerifTypeface" w:hAnsi="PermianSerifTypeface" w:cs="Arial"/>
          <w:sz w:val="24"/>
          <w:szCs w:val="24"/>
          <w:lang w:val="ro-RO"/>
        </w:rPr>
        <w:t>nr.</w:t>
      </w:r>
      <w:r w:rsidR="00EB1AD3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>
        <w:rPr>
          <w:rFonts w:ascii="PermianSerifTypeface" w:hAnsi="PermianSerifTypeface" w:cs="Arial"/>
          <w:sz w:val="24"/>
          <w:szCs w:val="24"/>
          <w:lang w:val="ro-RO"/>
        </w:rPr>
        <w:t>9/2024</w:t>
      </w:r>
      <w:r w:rsidR="00EB1AD3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Pr="005951D9">
        <w:rPr>
          <w:rFonts w:ascii="PermianSerifTypeface" w:hAnsi="PermianSerifTypeface" w:cs="Arial"/>
          <w:sz w:val="24"/>
          <w:szCs w:val="24"/>
          <w:lang w:val="ro-RO"/>
        </w:rPr>
        <w:t>(</w:t>
      </w:r>
      <w:r w:rsidR="00040495" w:rsidRPr="00040495">
        <w:rPr>
          <w:rFonts w:ascii="PermianSerifTypeface" w:hAnsi="PermianSerifTypeface" w:cs="Arial"/>
          <w:sz w:val="24"/>
          <w:szCs w:val="24"/>
          <w:lang w:val="ro-RO"/>
        </w:rPr>
        <w:t>Monitorul oficial al Republicii Moldova, 2024, nr. 32-35, art.84</w:t>
      </w:r>
      <w:r w:rsidRPr="005951D9">
        <w:rPr>
          <w:rFonts w:ascii="PermianSerifTypeface" w:hAnsi="PermianSerifTypeface" w:cs="Arial"/>
          <w:sz w:val="24"/>
          <w:szCs w:val="24"/>
          <w:lang w:val="ro-RO"/>
        </w:rPr>
        <w:t>)</w:t>
      </w:r>
      <w:r>
        <w:rPr>
          <w:rFonts w:ascii="PermianSerifTypeface" w:hAnsi="PermianSerifTypeface" w:cs="Arial"/>
          <w:sz w:val="24"/>
          <w:szCs w:val="24"/>
          <w:lang w:val="ro-RO"/>
        </w:rPr>
        <w:t xml:space="preserve">, înregistrat la Ministerul Justiției al Republicii Moldova cu nr. 1902 din 19 ianuarie 2024, textul </w:t>
      </w:r>
      <w:r>
        <w:rPr>
          <w:rFonts w:ascii="PermianSerifTypeface" w:hAnsi="PermianSerifTypeface" w:cs="Arial"/>
          <w:sz w:val="24"/>
          <w:szCs w:val="24"/>
          <w:lang w:val="ro-RO"/>
        </w:rPr>
        <w:t>„</w:t>
      </w:r>
      <w:r w:rsidRPr="00146410">
        <w:rPr>
          <w:rFonts w:ascii="PermianSerifTypeface" w:hAnsi="PermianSerifTypeface" w:cs="Arial"/>
          <w:sz w:val="24"/>
          <w:szCs w:val="24"/>
          <w:lang w:val="ro-RO"/>
        </w:rPr>
        <w:t>Regulamentul cu privire la activitatea prestatorilor de servicii de plată nebancari, aprobat prin Hotărârea Comitetului executiv al Băncii Naționale a Moldovei nr.217/2019 (Monitorul Oficial al Republicii Moldova, 2019, nr.34-38, art.106)</w:t>
      </w:r>
      <w:r>
        <w:rPr>
          <w:rFonts w:ascii="PermianSerifTypeface" w:hAnsi="PermianSerifTypeface" w:cs="Arial"/>
          <w:sz w:val="24"/>
          <w:szCs w:val="24"/>
          <w:lang w:val="ro-RO"/>
        </w:rPr>
        <w:t xml:space="preserve">” se substituie cu textul „Regulamentul cu </w:t>
      </w:r>
      <w:r w:rsidRPr="00146410">
        <w:rPr>
          <w:rFonts w:ascii="PermianSerifTypeface" w:hAnsi="PermianSerifTypeface" w:cs="Arial"/>
          <w:sz w:val="24"/>
          <w:szCs w:val="24"/>
          <w:lang w:val="ro-RO"/>
        </w:rPr>
        <w:t>privire la licențierea și înregistrarea societăților de plată, a societăților emitente de monedă electronică și a furnizorilor de servicii poștale în calitate de prestatori de servicii de plată și/sau emitenți de monedă electronică</w:t>
      </w:r>
      <w:r>
        <w:rPr>
          <w:rFonts w:ascii="PermianSerifTypeface" w:hAnsi="PermianSerifTypeface" w:cs="Arial"/>
          <w:sz w:val="24"/>
          <w:szCs w:val="24"/>
          <w:lang w:val="ro-RO"/>
        </w:rPr>
        <w:t>, aprobat prin Hotărârea Comitetului executiv al Băncii Naționale a Moldovei</w:t>
      </w:r>
      <w:r w:rsidRPr="00146410">
        <w:rPr>
          <w:rFonts w:ascii="PermianSerifTypeface" w:hAnsi="PermianSerifTypeface" w:cs="Arial"/>
          <w:sz w:val="24"/>
          <w:szCs w:val="24"/>
          <w:lang w:val="ro-RO"/>
        </w:rPr>
        <w:t xml:space="preserve"> nr. 11/2024</w:t>
      </w:r>
      <w:r>
        <w:rPr>
          <w:rFonts w:ascii="PermianSerifTypeface" w:hAnsi="PermianSerifTypeface" w:cs="Arial"/>
          <w:sz w:val="24"/>
          <w:szCs w:val="24"/>
          <w:lang w:val="ro-RO"/>
        </w:rPr>
        <w:t>”</w:t>
      </w:r>
      <w:r w:rsidR="009D0710">
        <w:rPr>
          <w:rFonts w:ascii="PermianSerifTypeface" w:hAnsi="PermianSerifTypeface" w:cs="Arial"/>
          <w:sz w:val="24"/>
          <w:szCs w:val="24"/>
          <w:lang w:val="ro-RO"/>
        </w:rPr>
        <w:t>.</w:t>
      </w:r>
    </w:p>
    <w:p w14:paraId="65E82D18" w14:textId="0D09B7C9" w:rsidR="005951D9" w:rsidRDefault="00146410" w:rsidP="00146410">
      <w:pPr>
        <w:pStyle w:val="ListParagraph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PermianSerifTypeface" w:hAnsi="PermianSerifTypeface" w:cs="Arial"/>
          <w:sz w:val="24"/>
          <w:szCs w:val="24"/>
          <w:lang w:val="ro-RO"/>
        </w:rPr>
      </w:pPr>
      <w:r w:rsidRPr="00554403">
        <w:rPr>
          <w:rFonts w:ascii="PermianSerifTypeface" w:hAnsi="PermianSerifTypeface" w:cs="Arial"/>
          <w:sz w:val="24"/>
          <w:szCs w:val="24"/>
          <w:lang w:val="ro-RO"/>
        </w:rPr>
        <w:t>Regulamentul</w:t>
      </w:r>
      <w:r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="00E32D18" w:rsidRPr="002A5EB3">
        <w:rPr>
          <w:rFonts w:ascii="PermianSerifTypeface" w:hAnsi="PermianSerifTypeface" w:cs="Arial"/>
          <w:sz w:val="24"/>
          <w:szCs w:val="24"/>
          <w:lang w:val="ro-RO"/>
        </w:rPr>
        <w:t>cu privire la licențierea și înregistrarea s</w:t>
      </w:r>
      <w:r w:rsidR="00E32D18" w:rsidRPr="002A5EB3">
        <w:rPr>
          <w:rFonts w:ascii="PermianSerifTypeface" w:hAnsi="PermianSerifTypeface" w:cs="Arial"/>
          <w:sz w:val="24"/>
          <w:szCs w:val="24"/>
          <w:lang w:val="ro-RO"/>
        </w:rPr>
        <w:t>ocietăților de plată, a societăților emitente de monedă electronică și a furnizorilor de servicii poștale în calitate de prestatori de servicii de plată și/sau emitenți de monedă electronică</w:t>
      </w:r>
      <w:r>
        <w:rPr>
          <w:rFonts w:ascii="PermianSerifTypeface" w:hAnsi="PermianSerifTypeface" w:cs="Arial"/>
          <w:sz w:val="24"/>
          <w:szCs w:val="24"/>
          <w:lang w:val="ro-RO"/>
        </w:rPr>
        <w:t>,</w:t>
      </w:r>
      <w:r w:rsidR="00E32D18" w:rsidRPr="002A5EB3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>
        <w:rPr>
          <w:rFonts w:ascii="PermianSerifTypeface" w:hAnsi="PermianSerifTypeface" w:cs="Arial"/>
          <w:sz w:val="24"/>
          <w:szCs w:val="24"/>
          <w:lang w:val="ro-RO"/>
        </w:rPr>
        <w:t xml:space="preserve">aprobat prin Hotărârea Comitetului executiv al Băncii Naționale a Moldovei nr. </w:t>
      </w:r>
      <w:r w:rsidR="00BF3F6B">
        <w:rPr>
          <w:rFonts w:ascii="PermianSerifTypeface" w:hAnsi="PermianSerifTypeface" w:cs="Arial"/>
          <w:sz w:val="24"/>
          <w:szCs w:val="24"/>
          <w:lang w:val="ro-RO"/>
        </w:rPr>
        <w:t>11</w:t>
      </w:r>
      <w:r>
        <w:rPr>
          <w:rFonts w:ascii="PermianSerifTypeface" w:hAnsi="PermianSerifTypeface" w:cs="Arial"/>
          <w:sz w:val="24"/>
          <w:szCs w:val="24"/>
          <w:lang w:val="ro-RO"/>
        </w:rPr>
        <w:t>/2024</w:t>
      </w:r>
      <w:r w:rsidR="00D46ED9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="00E32D18" w:rsidRPr="005951D9">
        <w:rPr>
          <w:rFonts w:ascii="PermianSerifTypeface" w:hAnsi="PermianSerifTypeface" w:cs="Arial"/>
          <w:sz w:val="24"/>
          <w:szCs w:val="24"/>
          <w:lang w:val="ro-RO"/>
        </w:rPr>
        <w:t>(Monitorul Oficial al Republicii Moldova, 20</w:t>
      </w:r>
      <w:r w:rsidR="00E32D18">
        <w:rPr>
          <w:rFonts w:ascii="PermianSerifTypeface" w:hAnsi="PermianSerifTypeface" w:cs="Arial"/>
          <w:sz w:val="24"/>
          <w:szCs w:val="24"/>
          <w:lang w:val="ro-RO"/>
        </w:rPr>
        <w:t>24</w:t>
      </w:r>
      <w:r w:rsidR="00E32D18" w:rsidRPr="005951D9">
        <w:rPr>
          <w:rFonts w:ascii="PermianSerifTypeface" w:hAnsi="PermianSerifTypeface" w:cs="Arial"/>
          <w:sz w:val="24"/>
          <w:szCs w:val="24"/>
          <w:lang w:val="ro-RO"/>
        </w:rPr>
        <w:t xml:space="preserve">, nr. </w:t>
      </w:r>
      <w:r w:rsidR="00E32D18">
        <w:rPr>
          <w:rFonts w:ascii="PermianSerifTypeface" w:hAnsi="PermianSerifTypeface" w:cs="Arial"/>
          <w:sz w:val="24"/>
          <w:szCs w:val="24"/>
          <w:lang w:val="ro-RO"/>
        </w:rPr>
        <w:t>36</w:t>
      </w:r>
      <w:r w:rsidR="00E32D18" w:rsidRPr="005951D9">
        <w:rPr>
          <w:rFonts w:ascii="PermianSerifTypeface" w:hAnsi="PermianSerifTypeface" w:cs="Arial"/>
          <w:sz w:val="24"/>
          <w:szCs w:val="24"/>
          <w:lang w:val="ro-RO"/>
        </w:rPr>
        <w:t>-</w:t>
      </w:r>
      <w:r w:rsidR="00E32D18">
        <w:rPr>
          <w:rFonts w:ascii="PermianSerifTypeface" w:hAnsi="PermianSerifTypeface" w:cs="Arial"/>
          <w:sz w:val="24"/>
          <w:szCs w:val="24"/>
          <w:lang w:val="ro-RO"/>
        </w:rPr>
        <w:t>39</w:t>
      </w:r>
      <w:r w:rsidR="00E32D18" w:rsidRPr="005951D9">
        <w:rPr>
          <w:rFonts w:ascii="PermianSerifTypeface" w:hAnsi="PermianSerifTypeface" w:cs="Arial"/>
          <w:sz w:val="24"/>
          <w:szCs w:val="24"/>
          <w:lang w:val="ro-RO"/>
        </w:rPr>
        <w:t xml:space="preserve">, art. </w:t>
      </w:r>
      <w:r w:rsidR="00E32D18">
        <w:rPr>
          <w:rFonts w:ascii="PermianSerifTypeface" w:hAnsi="PermianSerifTypeface" w:cs="Arial"/>
          <w:sz w:val="24"/>
          <w:szCs w:val="24"/>
          <w:lang w:val="ro-RO"/>
        </w:rPr>
        <w:t>89</w:t>
      </w:r>
      <w:r w:rsidR="00E32D18" w:rsidRPr="005951D9">
        <w:rPr>
          <w:rFonts w:ascii="PermianSerifTypeface" w:hAnsi="PermianSerifTypeface" w:cs="Arial"/>
          <w:sz w:val="24"/>
          <w:szCs w:val="24"/>
          <w:lang w:val="ro-RO"/>
        </w:rPr>
        <w:t>), înregistrat la Ministerul Justiției al Republicii Moldova cu nr. 1</w:t>
      </w:r>
      <w:r w:rsidR="00E32D18">
        <w:rPr>
          <w:rFonts w:ascii="PermianSerifTypeface" w:hAnsi="PermianSerifTypeface" w:cs="Arial"/>
          <w:sz w:val="24"/>
          <w:szCs w:val="24"/>
          <w:lang w:val="ro-RO"/>
        </w:rPr>
        <w:t>904</w:t>
      </w:r>
      <w:r w:rsidR="00E32D18" w:rsidRPr="005951D9">
        <w:rPr>
          <w:rFonts w:ascii="PermianSerifTypeface" w:hAnsi="PermianSerifTypeface" w:cs="Arial"/>
          <w:sz w:val="24"/>
          <w:szCs w:val="24"/>
          <w:lang w:val="ro-RO"/>
        </w:rPr>
        <w:t xml:space="preserve"> din 19 </w:t>
      </w:r>
      <w:r w:rsidR="00E32D18">
        <w:rPr>
          <w:rFonts w:ascii="PermianSerifTypeface" w:hAnsi="PermianSerifTypeface" w:cs="Arial"/>
          <w:sz w:val="24"/>
          <w:szCs w:val="24"/>
          <w:lang w:val="ro-RO"/>
        </w:rPr>
        <w:t>ianuarie</w:t>
      </w:r>
      <w:r w:rsidR="00E32D18" w:rsidRPr="005951D9">
        <w:rPr>
          <w:rFonts w:ascii="PermianSerifTypeface" w:hAnsi="PermianSerifTypeface" w:cs="Arial"/>
          <w:sz w:val="24"/>
          <w:szCs w:val="24"/>
          <w:lang w:val="ro-RO"/>
        </w:rPr>
        <w:t xml:space="preserve"> 20</w:t>
      </w:r>
      <w:r w:rsidR="00E32D18">
        <w:rPr>
          <w:rFonts w:ascii="PermianSerifTypeface" w:hAnsi="PermianSerifTypeface" w:cs="Arial"/>
          <w:sz w:val="24"/>
          <w:szCs w:val="24"/>
          <w:lang w:val="ro-RO"/>
        </w:rPr>
        <w:t>24</w:t>
      </w:r>
      <w:r w:rsidR="00E32D18" w:rsidRPr="005951D9">
        <w:rPr>
          <w:rFonts w:ascii="PermianSerifTypeface" w:hAnsi="PermianSerifTypeface" w:cs="Arial"/>
          <w:sz w:val="24"/>
          <w:szCs w:val="24"/>
          <w:lang w:val="ro-RO"/>
        </w:rPr>
        <w:t xml:space="preserve">, </w:t>
      </w:r>
      <w:r w:rsidR="00451113">
        <w:rPr>
          <w:rFonts w:ascii="PermianSerifTypeface" w:hAnsi="PermianSerifTypeface" w:cs="Arial"/>
          <w:sz w:val="24"/>
          <w:szCs w:val="24"/>
          <w:lang w:val="ro-RO"/>
        </w:rPr>
        <w:t xml:space="preserve">cu modificările ulterioare, </w:t>
      </w:r>
      <w:r w:rsidR="00E32D18" w:rsidRPr="005951D9">
        <w:rPr>
          <w:rFonts w:ascii="PermianSerifTypeface" w:hAnsi="PermianSerifTypeface" w:cs="Arial"/>
          <w:sz w:val="24"/>
          <w:szCs w:val="24"/>
          <w:lang w:val="ro-RO"/>
        </w:rPr>
        <w:t>se modifică după cum urmează</w:t>
      </w:r>
      <w:r w:rsidR="00E32D18">
        <w:rPr>
          <w:rFonts w:ascii="PermianSerifTypeface" w:hAnsi="PermianSerifTypeface" w:cs="Arial"/>
          <w:sz w:val="24"/>
          <w:szCs w:val="24"/>
          <w:lang w:val="ro-RO"/>
        </w:rPr>
        <w:t>:</w:t>
      </w:r>
    </w:p>
    <w:p w14:paraId="4D674B67" w14:textId="7308D1D7" w:rsidR="005124DC" w:rsidRDefault="00D904C4" w:rsidP="00EF7027">
      <w:pPr>
        <w:pStyle w:val="ListParagraph"/>
        <w:numPr>
          <w:ilvl w:val="1"/>
          <w:numId w:val="17"/>
        </w:numPr>
        <w:ind w:left="709" w:hanging="425"/>
        <w:jc w:val="both"/>
        <w:rPr>
          <w:rFonts w:ascii="PermianSerifTypeface" w:hAnsi="PermianSerifTypeface" w:cs="Arial"/>
          <w:sz w:val="24"/>
          <w:szCs w:val="24"/>
          <w:lang w:val="ro-RO"/>
        </w:rPr>
      </w:pPr>
      <w:r>
        <w:rPr>
          <w:rFonts w:ascii="PermianSerifTypeface" w:hAnsi="PermianSerifTypeface" w:cs="Arial"/>
          <w:sz w:val="24"/>
          <w:szCs w:val="24"/>
          <w:lang w:val="ro-RO"/>
        </w:rPr>
        <w:t>l</w:t>
      </w:r>
      <w:r w:rsidR="002A5EB3" w:rsidRPr="00C27B20">
        <w:rPr>
          <w:rFonts w:ascii="PermianSerifTypeface" w:hAnsi="PermianSerifTypeface" w:cs="Arial"/>
          <w:sz w:val="24"/>
          <w:szCs w:val="24"/>
          <w:lang w:val="ro-RO"/>
        </w:rPr>
        <w:t xml:space="preserve">a punctul </w:t>
      </w:r>
      <w:r w:rsidR="00451113">
        <w:rPr>
          <w:rFonts w:ascii="PermianSerifTypeface" w:hAnsi="PermianSerifTypeface" w:cs="Arial"/>
          <w:sz w:val="24"/>
          <w:szCs w:val="24"/>
          <w:lang w:val="ro-RO"/>
        </w:rPr>
        <w:t>2 după</w:t>
      </w:r>
      <w:r w:rsidR="002A5EB3" w:rsidRPr="00C27B20">
        <w:rPr>
          <w:rFonts w:ascii="PermianSerifTypeface" w:hAnsi="PermianSerifTypeface" w:cs="Arial"/>
          <w:sz w:val="24"/>
          <w:szCs w:val="24"/>
          <w:lang w:val="ro-RO"/>
        </w:rPr>
        <w:t xml:space="preserve"> textul </w:t>
      </w:r>
      <w:r w:rsidR="00E46E41" w:rsidRPr="00C27B20">
        <w:rPr>
          <w:rFonts w:ascii="PermianSerifTypeface" w:hAnsi="PermianSerifTypeface" w:cs="Arial"/>
          <w:sz w:val="24"/>
          <w:szCs w:val="24"/>
          <w:lang w:val="ro-RO"/>
        </w:rPr>
        <w:t>„</w:t>
      </w:r>
      <w:r w:rsidR="00451113">
        <w:rPr>
          <w:rFonts w:ascii="PermianSerifTypeface" w:hAnsi="PermianSerifTypeface" w:cs="Arial"/>
          <w:sz w:val="24"/>
          <w:szCs w:val="24"/>
          <w:lang w:val="ro-RO"/>
        </w:rPr>
        <w:t>art.17</w:t>
      </w:r>
      <w:r w:rsidR="002A5EB3" w:rsidRPr="00C27B20">
        <w:rPr>
          <w:rFonts w:ascii="PermianSerifTypeface" w:hAnsi="PermianSerifTypeface" w:cs="Arial"/>
          <w:sz w:val="24"/>
          <w:szCs w:val="24"/>
          <w:lang w:val="ro-RO"/>
        </w:rPr>
        <w:t xml:space="preserve">” se </w:t>
      </w:r>
      <w:r w:rsidR="00451113">
        <w:rPr>
          <w:rFonts w:ascii="PermianSerifTypeface" w:hAnsi="PermianSerifTypeface" w:cs="Arial"/>
          <w:sz w:val="24"/>
          <w:szCs w:val="24"/>
          <w:lang w:val="ro-RO"/>
        </w:rPr>
        <w:t>completează</w:t>
      </w:r>
      <w:r w:rsidR="002A5EB3" w:rsidRPr="00C27B20">
        <w:rPr>
          <w:rFonts w:ascii="PermianSerifTypeface" w:hAnsi="PermianSerifTypeface" w:cs="Arial"/>
          <w:sz w:val="24"/>
          <w:szCs w:val="24"/>
          <w:lang w:val="ro-RO"/>
        </w:rPr>
        <w:t xml:space="preserve"> cu textul </w:t>
      </w:r>
      <w:r w:rsidR="00D15DD4">
        <w:rPr>
          <w:rFonts w:ascii="PermianSerifTypeface" w:hAnsi="PermianSerifTypeface" w:cs="Arial"/>
          <w:sz w:val="24"/>
          <w:szCs w:val="24"/>
          <w:lang w:val="ro-RO"/>
        </w:rPr>
        <w:t xml:space="preserve">„ </w:t>
      </w:r>
      <w:r w:rsidR="00451113">
        <w:rPr>
          <w:rFonts w:ascii="PermianSerifTypeface" w:hAnsi="PermianSerifTypeface" w:cs="Arial"/>
          <w:sz w:val="24"/>
          <w:szCs w:val="24"/>
          <w:lang w:val="ro-RO"/>
        </w:rPr>
        <w:t>, 17</w:t>
      </w:r>
      <w:r w:rsidR="00451113">
        <w:rPr>
          <w:rFonts w:ascii="PermianSerifTypeface" w:hAnsi="PermianSerifTypeface" w:cs="Arial"/>
          <w:sz w:val="24"/>
          <w:szCs w:val="24"/>
          <w:vertAlign w:val="superscript"/>
          <w:lang w:val="ro-RO"/>
        </w:rPr>
        <w:t>2</w:t>
      </w:r>
      <w:r w:rsidR="002A5EB3" w:rsidRPr="00C27B20">
        <w:rPr>
          <w:rFonts w:ascii="PermianSerifTypeface" w:hAnsi="PermianSerifTypeface" w:cs="Arial"/>
          <w:sz w:val="24"/>
          <w:szCs w:val="24"/>
          <w:lang w:val="ro-RO"/>
        </w:rPr>
        <w:t>”</w:t>
      </w:r>
      <w:r w:rsidR="00280958" w:rsidRPr="00C27B20">
        <w:rPr>
          <w:rFonts w:ascii="PermianSerifTypeface" w:hAnsi="PermianSerifTypeface" w:cs="Arial"/>
          <w:sz w:val="24"/>
          <w:szCs w:val="24"/>
          <w:lang w:val="ro-RO"/>
        </w:rPr>
        <w:t>;</w:t>
      </w:r>
    </w:p>
    <w:p w14:paraId="23924B2A" w14:textId="2B385B81" w:rsidR="00F41343" w:rsidRDefault="00D904C4" w:rsidP="00EF7027">
      <w:pPr>
        <w:pStyle w:val="ListParagraph"/>
        <w:numPr>
          <w:ilvl w:val="1"/>
          <w:numId w:val="17"/>
        </w:numPr>
        <w:ind w:left="709" w:hanging="425"/>
        <w:jc w:val="both"/>
        <w:rPr>
          <w:rFonts w:ascii="PermianSerifTypeface" w:hAnsi="PermianSerifTypeface" w:cs="Arial"/>
          <w:sz w:val="24"/>
          <w:szCs w:val="24"/>
          <w:lang w:val="ro-RO"/>
        </w:rPr>
      </w:pPr>
      <w:r>
        <w:rPr>
          <w:rFonts w:ascii="PermianSerifTypeface" w:hAnsi="PermianSerifTypeface" w:cs="Arial"/>
          <w:sz w:val="24"/>
          <w:szCs w:val="24"/>
          <w:lang w:val="ro-RO"/>
        </w:rPr>
        <w:t>l</w:t>
      </w:r>
      <w:r w:rsidR="00451113">
        <w:rPr>
          <w:rFonts w:ascii="PermianSerifTypeface" w:hAnsi="PermianSerifTypeface" w:cs="Arial"/>
          <w:sz w:val="24"/>
          <w:szCs w:val="24"/>
          <w:lang w:val="ro-RO"/>
        </w:rPr>
        <w:t xml:space="preserve">a punctul 8 după textul </w:t>
      </w:r>
      <w:r w:rsidR="00451113" w:rsidRPr="00C27B20">
        <w:rPr>
          <w:rFonts w:ascii="PermianSerifTypeface" w:hAnsi="PermianSerifTypeface" w:cs="Arial"/>
          <w:sz w:val="24"/>
          <w:szCs w:val="24"/>
          <w:lang w:val="ro-RO"/>
        </w:rPr>
        <w:t>„</w:t>
      </w:r>
      <w:r w:rsidR="00451113">
        <w:rPr>
          <w:rFonts w:ascii="PermianSerifTypeface" w:hAnsi="PermianSerifTypeface" w:cs="Arial"/>
          <w:sz w:val="24"/>
          <w:szCs w:val="24"/>
          <w:lang w:val="ro-RO"/>
        </w:rPr>
        <w:t>art.17</w:t>
      </w:r>
      <w:r w:rsidR="00451113" w:rsidRPr="00C27B20">
        <w:rPr>
          <w:rFonts w:ascii="PermianSerifTypeface" w:hAnsi="PermianSerifTypeface" w:cs="Arial"/>
          <w:sz w:val="24"/>
          <w:szCs w:val="24"/>
          <w:lang w:val="ro-RO"/>
        </w:rPr>
        <w:t xml:space="preserve">” se </w:t>
      </w:r>
      <w:r w:rsidR="00451113">
        <w:rPr>
          <w:rFonts w:ascii="PermianSerifTypeface" w:hAnsi="PermianSerifTypeface" w:cs="Arial"/>
          <w:sz w:val="24"/>
          <w:szCs w:val="24"/>
          <w:lang w:val="ro-RO"/>
        </w:rPr>
        <w:t>completează</w:t>
      </w:r>
      <w:r w:rsidR="00451113" w:rsidRPr="00C27B20">
        <w:rPr>
          <w:rFonts w:ascii="PermianSerifTypeface" w:hAnsi="PermianSerifTypeface" w:cs="Arial"/>
          <w:sz w:val="24"/>
          <w:szCs w:val="24"/>
          <w:lang w:val="ro-RO"/>
        </w:rPr>
        <w:t xml:space="preserve"> cu </w:t>
      </w:r>
      <w:r w:rsidR="00451113" w:rsidRPr="00C27B20">
        <w:rPr>
          <w:rFonts w:ascii="PermianSerifTypeface" w:hAnsi="PermianSerifTypeface" w:cs="Arial"/>
          <w:sz w:val="24"/>
          <w:szCs w:val="24"/>
          <w:lang w:val="ro-RO"/>
        </w:rPr>
        <w:t xml:space="preserve">textul </w:t>
      </w:r>
      <w:r w:rsidR="00D15DD4">
        <w:rPr>
          <w:rFonts w:ascii="PermianSerifTypeface" w:hAnsi="PermianSerifTypeface" w:cs="Arial"/>
          <w:sz w:val="24"/>
          <w:szCs w:val="24"/>
          <w:lang w:val="ro-RO"/>
        </w:rPr>
        <w:t>„</w:t>
      </w:r>
      <w:r w:rsidR="00511119">
        <w:rPr>
          <w:rFonts w:ascii="PermianSerifTypeface" w:hAnsi="PermianSerifTypeface" w:cs="Arial"/>
          <w:sz w:val="24"/>
          <w:szCs w:val="24"/>
          <w:lang w:val="ro-RO"/>
        </w:rPr>
        <w:t xml:space="preserve"> ,</w:t>
      </w:r>
      <w:r w:rsidR="00F546AA">
        <w:rPr>
          <w:rFonts w:ascii="PermianSerifTypeface" w:hAnsi="PermianSerifTypeface" w:cs="Arial"/>
          <w:sz w:val="24"/>
          <w:szCs w:val="24"/>
          <w:lang w:val="ro-RO"/>
        </w:rPr>
        <w:t xml:space="preserve"> art.</w:t>
      </w:r>
      <w:r w:rsidR="00451113">
        <w:rPr>
          <w:rFonts w:ascii="PermianSerifTypeface" w:hAnsi="PermianSerifTypeface" w:cs="Arial"/>
          <w:sz w:val="24"/>
          <w:szCs w:val="24"/>
          <w:lang w:val="ro-RO"/>
        </w:rPr>
        <w:t xml:space="preserve"> 17</w:t>
      </w:r>
      <w:r w:rsidR="00451113">
        <w:rPr>
          <w:rFonts w:ascii="PermianSerifTypeface" w:hAnsi="PermianSerifTypeface" w:cs="Arial"/>
          <w:sz w:val="24"/>
          <w:szCs w:val="24"/>
          <w:vertAlign w:val="superscript"/>
          <w:lang w:val="ro-RO"/>
        </w:rPr>
        <w:t>2</w:t>
      </w:r>
      <w:r w:rsidR="00451113" w:rsidRPr="00C27B20">
        <w:rPr>
          <w:rFonts w:ascii="PermianSerifTypeface" w:hAnsi="PermianSerifTypeface" w:cs="Arial"/>
          <w:sz w:val="24"/>
          <w:szCs w:val="24"/>
          <w:lang w:val="ro-RO"/>
        </w:rPr>
        <w:t>”;</w:t>
      </w:r>
    </w:p>
    <w:p w14:paraId="07D2135F" w14:textId="34B875F7" w:rsidR="00775FF4" w:rsidRPr="00F41343" w:rsidRDefault="00E65FB7" w:rsidP="00EF7027">
      <w:pPr>
        <w:pStyle w:val="ListParagraph"/>
        <w:numPr>
          <w:ilvl w:val="1"/>
          <w:numId w:val="17"/>
        </w:numPr>
        <w:ind w:left="-142" w:firstLine="426"/>
        <w:jc w:val="both"/>
        <w:rPr>
          <w:rFonts w:ascii="PermianSerifTypeface" w:hAnsi="PermianSerifTypeface" w:cs="Arial"/>
          <w:sz w:val="24"/>
          <w:szCs w:val="24"/>
          <w:lang w:val="ro-RO"/>
        </w:rPr>
      </w:pPr>
      <w:r w:rsidRPr="00F41343">
        <w:rPr>
          <w:rFonts w:ascii="PermianSerifTypeface" w:hAnsi="PermianSerifTypeface" w:cs="Arial"/>
          <w:sz w:val="24"/>
          <w:szCs w:val="24"/>
          <w:lang w:val="ro-RO"/>
        </w:rPr>
        <w:lastRenderedPageBreak/>
        <w:t xml:space="preserve">la punctul 28 </w:t>
      </w:r>
      <w:r w:rsidR="0062571E" w:rsidRPr="00F41343">
        <w:rPr>
          <w:rFonts w:ascii="PermianSerifTypeface" w:hAnsi="PermianSerifTypeface" w:cs="Arial"/>
          <w:sz w:val="24"/>
          <w:szCs w:val="24"/>
          <w:lang w:val="ro-RO"/>
        </w:rPr>
        <w:t>după textul „licențiat în alt stat” se completează cu textul</w:t>
      </w:r>
      <w:r w:rsidR="0009613D" w:rsidRPr="00F41343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="0062571E" w:rsidRPr="00F41343">
        <w:rPr>
          <w:rFonts w:ascii="PermianSerifTypeface" w:hAnsi="PermianSerifTypeface" w:cs="Arial"/>
          <w:sz w:val="24"/>
          <w:szCs w:val="24"/>
          <w:lang w:val="ro-RO"/>
        </w:rPr>
        <w:t>„decât statul membru al Uniunii Europene, care intenționează să desfășoare activitate în</w:t>
      </w:r>
      <w:r w:rsidR="0009613D" w:rsidRPr="00F41343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="0062571E" w:rsidRPr="00F41343">
        <w:rPr>
          <w:rFonts w:ascii="PermianSerifTypeface" w:hAnsi="PermianSerifTypeface" w:cs="Arial"/>
          <w:sz w:val="24"/>
          <w:szCs w:val="24"/>
          <w:lang w:val="ro-RO"/>
        </w:rPr>
        <w:t>Republica Moldova,”;</w:t>
      </w:r>
    </w:p>
    <w:p w14:paraId="018F71F9" w14:textId="68FD3D5F" w:rsidR="00775FF4" w:rsidRDefault="00D904C4" w:rsidP="00EF7027">
      <w:pPr>
        <w:pStyle w:val="ListParagraph"/>
        <w:numPr>
          <w:ilvl w:val="1"/>
          <w:numId w:val="17"/>
        </w:numPr>
        <w:spacing w:after="0"/>
        <w:ind w:left="709" w:hanging="425"/>
        <w:jc w:val="both"/>
        <w:rPr>
          <w:rFonts w:ascii="PermianSerifTypeface" w:hAnsi="PermianSerifTypeface" w:cs="Arial"/>
          <w:sz w:val="24"/>
          <w:szCs w:val="24"/>
          <w:lang w:val="ro-RO"/>
        </w:rPr>
      </w:pPr>
      <w:bookmarkStart w:id="0" w:name="_Hlk191647122"/>
      <w:r>
        <w:rPr>
          <w:rFonts w:ascii="PermianSerifTypeface" w:hAnsi="PermianSerifTypeface" w:cs="Arial"/>
          <w:sz w:val="24"/>
          <w:szCs w:val="24"/>
          <w:lang w:val="ro-RO"/>
        </w:rPr>
        <w:t>s</w:t>
      </w:r>
      <w:r w:rsidR="00451113">
        <w:rPr>
          <w:rFonts w:ascii="PermianSerifTypeface" w:hAnsi="PermianSerifTypeface" w:cs="Arial"/>
          <w:sz w:val="24"/>
          <w:szCs w:val="24"/>
          <w:lang w:val="ro-RO"/>
        </w:rPr>
        <w:t>e completează cu</w:t>
      </w:r>
      <w:r>
        <w:rPr>
          <w:rFonts w:ascii="PermianSerifTypeface" w:hAnsi="PermianSerifTypeface" w:cs="Arial"/>
          <w:sz w:val="24"/>
          <w:szCs w:val="24"/>
          <w:lang w:val="ro-RO"/>
        </w:rPr>
        <w:t xml:space="preserve"> punctele 28</w:t>
      </w:r>
      <w:r>
        <w:rPr>
          <w:rFonts w:ascii="PermianSerifTypeface" w:hAnsi="PermianSerifTypeface" w:cs="Arial"/>
          <w:sz w:val="24"/>
          <w:szCs w:val="24"/>
          <w:vertAlign w:val="superscript"/>
          <w:lang w:val="ro-RO"/>
        </w:rPr>
        <w:t>1</w:t>
      </w:r>
      <w:r>
        <w:rPr>
          <w:rFonts w:ascii="PermianSerifTypeface" w:hAnsi="PermianSerifTypeface" w:cs="Arial"/>
          <w:sz w:val="24"/>
          <w:szCs w:val="24"/>
          <w:lang w:val="ro-RO"/>
        </w:rPr>
        <w:t>, 28</w:t>
      </w:r>
      <w:r>
        <w:rPr>
          <w:rFonts w:ascii="PermianSerifTypeface" w:hAnsi="PermianSerifTypeface" w:cs="Arial"/>
          <w:sz w:val="24"/>
          <w:szCs w:val="24"/>
          <w:vertAlign w:val="superscript"/>
          <w:lang w:val="ro-RO"/>
        </w:rPr>
        <w:t>2</w:t>
      </w:r>
      <w:r>
        <w:rPr>
          <w:rFonts w:ascii="PermianSerifTypeface" w:hAnsi="PermianSerifTypeface" w:cs="Arial"/>
          <w:sz w:val="24"/>
          <w:szCs w:val="24"/>
          <w:lang w:val="ro-RO"/>
        </w:rPr>
        <w:t>, 28</w:t>
      </w:r>
      <w:r>
        <w:rPr>
          <w:rFonts w:ascii="PermianSerifTypeface" w:hAnsi="PermianSerifTypeface" w:cs="Arial"/>
          <w:sz w:val="24"/>
          <w:szCs w:val="24"/>
          <w:vertAlign w:val="superscript"/>
          <w:lang w:val="ro-RO"/>
        </w:rPr>
        <w:t>3</w:t>
      </w:r>
      <w:r>
        <w:rPr>
          <w:rFonts w:ascii="PermianSerifTypeface" w:hAnsi="PermianSerifTypeface" w:cs="Arial"/>
          <w:sz w:val="24"/>
          <w:szCs w:val="24"/>
          <w:lang w:val="ro-RO"/>
        </w:rPr>
        <w:t xml:space="preserve"> și 28</w:t>
      </w:r>
      <w:r>
        <w:rPr>
          <w:rFonts w:ascii="PermianSerifTypeface" w:hAnsi="PermianSerifTypeface" w:cs="Arial"/>
          <w:sz w:val="24"/>
          <w:szCs w:val="24"/>
          <w:vertAlign w:val="superscript"/>
          <w:lang w:val="ro-RO"/>
        </w:rPr>
        <w:t>4</w:t>
      </w:r>
      <w:r w:rsidR="00451113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>
        <w:rPr>
          <w:rFonts w:ascii="PermianSerifTypeface" w:hAnsi="PermianSerifTypeface" w:cs="Arial"/>
          <w:sz w:val="24"/>
          <w:szCs w:val="24"/>
          <w:lang w:val="ro-RO"/>
        </w:rPr>
        <w:t>cu următorul cuprins</w:t>
      </w:r>
      <w:r w:rsidR="00451113">
        <w:rPr>
          <w:rFonts w:ascii="PermianSerifTypeface" w:hAnsi="PermianSerifTypeface" w:cs="Arial"/>
          <w:sz w:val="24"/>
          <w:szCs w:val="24"/>
          <w:lang w:val="ro-RO"/>
        </w:rPr>
        <w:t>:</w:t>
      </w:r>
    </w:p>
    <w:p w14:paraId="5E34A928" w14:textId="7C0445DC" w:rsidR="00F41343" w:rsidRPr="0062571E" w:rsidRDefault="00F41343" w:rsidP="00832CAA">
      <w:pPr>
        <w:pStyle w:val="NormalWeb"/>
        <w:tabs>
          <w:tab w:val="left" w:pos="426"/>
          <w:tab w:val="left" w:pos="993"/>
        </w:tabs>
        <w:ind w:firstLine="284"/>
        <w:contextualSpacing/>
        <w:jc w:val="both"/>
        <w:rPr>
          <w:rFonts w:ascii="PermianSerifTypeface" w:hAnsi="PermianSerifTypeface"/>
          <w:b/>
          <w:bCs/>
          <w:i/>
          <w:iCs/>
          <w:u w:val="single"/>
          <w:lang w:val="ro-MD"/>
        </w:rPr>
      </w:pPr>
      <w:r w:rsidRPr="00451113">
        <w:rPr>
          <w:rFonts w:ascii="PermianSerifTypeface" w:hAnsi="PermianSerifTypeface"/>
        </w:rPr>
        <w:t>“</w:t>
      </w:r>
      <w:r w:rsidRPr="0062571E">
        <w:rPr>
          <w:rFonts w:ascii="PermianSerifTypeface" w:hAnsi="PermianSerifTypeface"/>
          <w:lang w:val="ro-MD"/>
        </w:rPr>
        <w:t>28</w:t>
      </w:r>
      <w:r w:rsidRPr="0062571E">
        <w:rPr>
          <w:rFonts w:ascii="PermianSerifTypeface" w:hAnsi="PermianSerifTypeface"/>
          <w:vertAlign w:val="superscript"/>
          <w:lang w:val="ro-MD"/>
        </w:rPr>
        <w:t>1</w:t>
      </w:r>
      <w:r w:rsidRPr="0062571E">
        <w:rPr>
          <w:rFonts w:ascii="PermianSerifTypeface" w:hAnsi="PermianSerifTypeface"/>
          <w:lang w:val="ro-MD"/>
        </w:rPr>
        <w:t>.</w:t>
      </w:r>
      <w:r>
        <w:rPr>
          <w:rFonts w:ascii="PermianSerifTypeface" w:hAnsi="PermianSerifTypeface"/>
          <w:lang w:val="ro-MD"/>
        </w:rPr>
        <w:t xml:space="preserve"> </w:t>
      </w:r>
      <w:r w:rsidRPr="0062571E">
        <w:rPr>
          <w:rFonts w:ascii="PermianSerifTypeface" w:hAnsi="PermianSerifTypeface"/>
          <w:lang w:val="ro-MD"/>
        </w:rPr>
        <w:t>În vederea obținerii licenței, sucursala prestatorului de servicii de plată nebancar constituit și licențiat într-un stat membru al Uniunii Europene trebuie să depună la Banca Națională a Moldovei o cerere de eliberare a licenței conform prevederilor prezentei secțiuni cu anexarea documentelor și informațiilor menționate la art.17</w:t>
      </w:r>
      <w:r w:rsidRPr="0062571E">
        <w:rPr>
          <w:rFonts w:ascii="PermianSerifTypeface" w:hAnsi="PermianSerifTypeface"/>
          <w:vertAlign w:val="superscript"/>
          <w:lang w:val="ro-MD"/>
        </w:rPr>
        <w:t xml:space="preserve">2 </w:t>
      </w:r>
      <w:r w:rsidRPr="0062571E">
        <w:rPr>
          <w:rFonts w:ascii="PermianSerifTypeface" w:hAnsi="PermianSerifTypeface"/>
          <w:lang w:val="ro-MD"/>
        </w:rPr>
        <w:t>alin. (2) din Legea nr.114/2012 cu privire la servicii de plată și moneda electronică</w:t>
      </w:r>
      <w:r w:rsidRPr="0062571E">
        <w:rPr>
          <w:rFonts w:ascii="PermianSerifTypeface" w:hAnsi="PermianSerifTypeface"/>
          <w:lang w:val="ro-MD"/>
        </w:rPr>
        <w:t xml:space="preserve">, pct. 27 subpunctul 8) lit. c), </w:t>
      </w:r>
      <w:r w:rsidRPr="0062571E">
        <w:rPr>
          <w:rFonts w:ascii="PermianSerifTypeface" w:hAnsi="PermianSerifTypeface"/>
          <w:lang w:val="ro-MD"/>
        </w:rPr>
        <w:t>pct. 33 și pct. 65.</w:t>
      </w:r>
    </w:p>
    <w:p w14:paraId="254A4C35" w14:textId="77777777" w:rsidR="00F41343" w:rsidRPr="0062571E" w:rsidRDefault="00F41343" w:rsidP="00832CAA">
      <w:pPr>
        <w:pStyle w:val="NormalWeb"/>
        <w:tabs>
          <w:tab w:val="left" w:pos="426"/>
        </w:tabs>
        <w:ind w:firstLine="284"/>
        <w:contextualSpacing/>
        <w:rPr>
          <w:rFonts w:ascii="PermianSerifTypeface" w:hAnsi="PermianSerifTypeface"/>
          <w:lang w:val="ro-MD"/>
        </w:rPr>
      </w:pPr>
      <w:r w:rsidRPr="0062571E">
        <w:rPr>
          <w:rFonts w:ascii="PermianSerifTypeface" w:hAnsi="PermianSerifTypeface"/>
          <w:lang w:val="ro-MD"/>
        </w:rPr>
        <w:t>28</w:t>
      </w:r>
      <w:r w:rsidRPr="0062571E">
        <w:rPr>
          <w:rFonts w:ascii="PermianSerifTypeface" w:hAnsi="PermianSerifTypeface"/>
          <w:vertAlign w:val="superscript"/>
          <w:lang w:val="ro-MD"/>
        </w:rPr>
        <w:t>2</w:t>
      </w:r>
      <w:r w:rsidRPr="0062571E">
        <w:rPr>
          <w:rFonts w:ascii="PermianSerifTypeface" w:hAnsi="PermianSerifTypeface"/>
          <w:lang w:val="ro-MD"/>
        </w:rPr>
        <w:t>. Banca Națională a Moldovei eliberează licență sucursalei înființate în Republica Moldova de prestatorul de servicii de plată nebancar constituit și licențiat într-un stat membru al Uniunii Europene numai dacă constată că sunt întrunite cumulativ condițiile stabilite la art. 15 alin. (1) pct. 3), 6)–8), alin. (2) din Legea nr.114/2012 cu privire la servicii de plată și moneda electronică.</w:t>
      </w:r>
    </w:p>
    <w:p w14:paraId="2E5A5D94" w14:textId="77777777" w:rsidR="00F41343" w:rsidRPr="0062571E" w:rsidRDefault="00F41343" w:rsidP="00832CAA">
      <w:pPr>
        <w:pStyle w:val="NormalWeb"/>
        <w:tabs>
          <w:tab w:val="left" w:pos="426"/>
        </w:tabs>
        <w:ind w:firstLine="284"/>
        <w:contextualSpacing/>
        <w:rPr>
          <w:rFonts w:ascii="PermianSerifTypeface" w:hAnsi="PermianSerifTypeface"/>
          <w:lang w:val="ro-MD"/>
        </w:rPr>
      </w:pPr>
      <w:r w:rsidRPr="0062571E">
        <w:rPr>
          <w:rFonts w:ascii="PermianSerifTypeface" w:hAnsi="PermianSerifTypeface"/>
          <w:lang w:val="ro-MD"/>
        </w:rPr>
        <w:t>28</w:t>
      </w:r>
      <w:r w:rsidRPr="0062571E">
        <w:rPr>
          <w:rFonts w:ascii="PermianSerifTypeface" w:hAnsi="PermianSerifTypeface"/>
          <w:vertAlign w:val="superscript"/>
          <w:lang w:val="ro-MD"/>
        </w:rPr>
        <w:t>3</w:t>
      </w:r>
      <w:r w:rsidRPr="0062571E">
        <w:rPr>
          <w:rFonts w:ascii="PermianSerifTypeface" w:hAnsi="PermianSerifTypeface"/>
          <w:lang w:val="ro-MD"/>
        </w:rPr>
        <w:t xml:space="preserve">. Evaluarea persoanelor care dețin, direct sau indirect, participațiuni calificate în cadrul prestatorului de servicii nebancar constituit și licențiat într-un stat membru al Uniunii Europene care intenționează să înființeze o sucursală în Republica Moldova, </w:t>
      </w:r>
      <w:r w:rsidRPr="0062571E">
        <w:rPr>
          <w:rFonts w:ascii="PermianSerifTypeface" w:hAnsi="PermianSerifTypeface"/>
          <w:lang w:val="ro-RO"/>
        </w:rPr>
        <w:t>se realizează de către Banca Națională a Moldovei conform prevederilor Regulamentului cu privire la participațiuni în prestatorii de servicii de plată nebancari, aprobat prin Hotărârea Comitetului executiv al Băncii Naționale a Moldovei nr. 9/2024.</w:t>
      </w:r>
    </w:p>
    <w:p w14:paraId="5BC4C5D0" w14:textId="77777777" w:rsidR="00F41343" w:rsidRDefault="00F41343" w:rsidP="00832CAA">
      <w:pPr>
        <w:pStyle w:val="NormalWeb"/>
        <w:tabs>
          <w:tab w:val="left" w:pos="426"/>
        </w:tabs>
        <w:ind w:firstLine="284"/>
        <w:contextualSpacing/>
        <w:rPr>
          <w:rFonts w:ascii="PermianSerifTypeface" w:hAnsi="PermianSerifTypeface"/>
          <w:lang w:val="ro-RO"/>
        </w:rPr>
      </w:pPr>
      <w:r w:rsidRPr="0062571E">
        <w:rPr>
          <w:rFonts w:ascii="PermianSerifTypeface" w:hAnsi="PermianSerifTypeface"/>
          <w:lang w:val="ro-MD"/>
        </w:rPr>
        <w:t>28</w:t>
      </w:r>
      <w:r w:rsidRPr="0062571E">
        <w:rPr>
          <w:rFonts w:ascii="PermianSerifTypeface" w:hAnsi="PermianSerifTypeface"/>
          <w:vertAlign w:val="superscript"/>
          <w:lang w:val="ro-MD"/>
        </w:rPr>
        <w:t>4</w:t>
      </w:r>
      <w:r w:rsidRPr="0062571E">
        <w:rPr>
          <w:rFonts w:ascii="PermianSerifTypeface" w:hAnsi="PermianSerifTypeface"/>
          <w:lang w:val="ro-MD"/>
        </w:rPr>
        <w:t xml:space="preserve">. Evaluarea </w:t>
      </w:r>
      <w:r w:rsidRPr="0062571E">
        <w:rPr>
          <w:rFonts w:ascii="PermianSerifTypeface" w:hAnsi="PermianSerifTypeface"/>
          <w:lang w:val="ro-RO"/>
        </w:rPr>
        <w:t>membrilor organelor de conducere și/sau /persoanelor care dețin funcții-cheie în cadrul sucursalei prestatorului de servicii de plată nebancar constituit și licențiat într-un stat membru al Uniunii Europene se realizează de către Banca Națională a Moldovei conform cerințelor prevăzute în Capitolul V.</w:t>
      </w:r>
      <w:r w:rsidRPr="00451113">
        <w:rPr>
          <w:rFonts w:ascii="PermianSerifTypeface" w:hAnsi="PermianSerifTypeface"/>
          <w:lang w:val="ro-RO"/>
        </w:rPr>
        <w:t>”</w:t>
      </w:r>
      <w:r>
        <w:rPr>
          <w:rFonts w:ascii="PermianSerifTypeface" w:hAnsi="PermianSerifTypeface"/>
          <w:lang w:val="ro-RO"/>
        </w:rPr>
        <w:t>;</w:t>
      </w:r>
    </w:p>
    <w:p w14:paraId="6D89F72D" w14:textId="0BA57946" w:rsidR="00F41343" w:rsidRDefault="00F41343" w:rsidP="00EF7027">
      <w:pPr>
        <w:pStyle w:val="ListParagraph"/>
        <w:numPr>
          <w:ilvl w:val="1"/>
          <w:numId w:val="17"/>
        </w:numPr>
        <w:spacing w:after="0"/>
        <w:ind w:left="709" w:hanging="425"/>
        <w:jc w:val="both"/>
        <w:rPr>
          <w:rFonts w:ascii="PermianSerifTypeface" w:hAnsi="PermianSerifTypeface" w:cs="Arial"/>
          <w:sz w:val="24"/>
          <w:szCs w:val="24"/>
          <w:lang w:val="ro-RO"/>
        </w:rPr>
      </w:pPr>
      <w:r w:rsidRPr="00F41343">
        <w:rPr>
          <w:rFonts w:ascii="PermianSerifTypeface" w:hAnsi="PermianSerifTypeface" w:cs="Arial"/>
          <w:sz w:val="24"/>
          <w:szCs w:val="24"/>
          <w:lang w:val="ro-RO"/>
        </w:rPr>
        <w:t>la punctul 29 după textul „la pct. 28” se completează cu textul „și 28</w:t>
      </w:r>
      <w:r w:rsidRPr="00EF7027">
        <w:rPr>
          <w:rFonts w:ascii="PermianSerifTypeface" w:hAnsi="PermianSerifTypeface" w:cs="Arial"/>
          <w:sz w:val="24"/>
          <w:szCs w:val="24"/>
          <w:vertAlign w:val="superscript"/>
          <w:lang w:val="ro-RO"/>
        </w:rPr>
        <w:t>1</w:t>
      </w:r>
      <w:r w:rsidRPr="00F41343">
        <w:rPr>
          <w:rFonts w:ascii="PermianSerifTypeface" w:hAnsi="PermianSerifTypeface" w:cs="Arial"/>
          <w:sz w:val="24"/>
          <w:szCs w:val="24"/>
          <w:lang w:val="ro-RO"/>
        </w:rPr>
        <w:t>”;</w:t>
      </w:r>
    </w:p>
    <w:p w14:paraId="02C24ED1" w14:textId="7F223DE4" w:rsidR="00F41343" w:rsidRPr="0009613D" w:rsidRDefault="00F41343" w:rsidP="00EF7027">
      <w:pPr>
        <w:pStyle w:val="ListParagraph"/>
        <w:numPr>
          <w:ilvl w:val="1"/>
          <w:numId w:val="17"/>
        </w:numPr>
        <w:spacing w:after="0"/>
        <w:ind w:left="0" w:firstLine="284"/>
        <w:jc w:val="both"/>
        <w:rPr>
          <w:rFonts w:ascii="PermianSerifTypeface" w:hAnsi="PermianSerifTypeface" w:cs="Arial"/>
          <w:sz w:val="24"/>
          <w:szCs w:val="24"/>
          <w:lang w:val="ro-RO"/>
        </w:rPr>
      </w:pPr>
      <w:r w:rsidRPr="00F41343">
        <w:rPr>
          <w:rFonts w:ascii="PermianSerifTypeface" w:hAnsi="PermianSerifTypeface" w:cs="Arial"/>
          <w:sz w:val="24"/>
          <w:szCs w:val="24"/>
          <w:lang w:val="ro-RO"/>
        </w:rPr>
        <w:t>la punctul 30 după textul „nebancari din alte state” se completează cu textul „</w:t>
      </w:r>
      <w:r w:rsidR="00D15DD4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Pr="00F41343">
        <w:rPr>
          <w:rFonts w:ascii="PermianSerifTypeface" w:hAnsi="PermianSerifTypeface" w:cs="Arial"/>
          <w:sz w:val="24"/>
          <w:szCs w:val="24"/>
          <w:lang w:val="ro-RO"/>
        </w:rPr>
        <w:t>,</w:t>
      </w:r>
      <w:r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Pr="00F41343">
        <w:rPr>
          <w:rFonts w:ascii="PermianSerifTypeface" w:hAnsi="PermianSerifTypeface" w:cs="Arial"/>
          <w:sz w:val="24"/>
          <w:szCs w:val="24"/>
          <w:lang w:val="ro-RO"/>
        </w:rPr>
        <w:t>cu excepția celui constituit și licențiat într-un stat membru al Uniunii Europene,”</w:t>
      </w:r>
      <w:r>
        <w:rPr>
          <w:rFonts w:ascii="PermianSerifTypeface" w:hAnsi="PermianSerifTypeface" w:cs="Arial"/>
          <w:sz w:val="24"/>
          <w:szCs w:val="24"/>
          <w:lang w:val="ro-RO"/>
        </w:rPr>
        <w:t>.</w:t>
      </w:r>
    </w:p>
    <w:bookmarkEnd w:id="0"/>
    <w:p w14:paraId="3348E290" w14:textId="3BD25B56" w:rsidR="0013200F" w:rsidRPr="00554403" w:rsidRDefault="00E032F3" w:rsidP="00CD1997">
      <w:pPr>
        <w:pStyle w:val="ListParagraph"/>
        <w:numPr>
          <w:ilvl w:val="0"/>
          <w:numId w:val="17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PermianSerifTypeface" w:hAnsi="PermianSerifTypeface" w:cs="Arial"/>
          <w:sz w:val="24"/>
          <w:szCs w:val="24"/>
          <w:lang w:val="ro-RO"/>
        </w:rPr>
      </w:pPr>
      <w:r w:rsidRPr="00554403">
        <w:rPr>
          <w:rFonts w:ascii="PermianSerifTypeface" w:hAnsi="PermianSerifTypeface" w:cs="Arial"/>
          <w:sz w:val="24"/>
          <w:szCs w:val="24"/>
          <w:lang w:val="ro-RO"/>
        </w:rPr>
        <w:t>Prezenta hotărâre intră în vigoare</w:t>
      </w:r>
      <w:r w:rsidR="002C201A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="00865C86" w:rsidRPr="00865C86">
        <w:rPr>
          <w:rFonts w:ascii="PermianSerifTypeface" w:hAnsi="PermianSerifTypeface" w:cs="Arial"/>
          <w:sz w:val="24"/>
          <w:szCs w:val="24"/>
          <w:lang w:val="ro-RO"/>
        </w:rPr>
        <w:t>peste o lună de la data publicării în Monitorul Oficial al Republicii Moldova</w:t>
      </w:r>
      <w:r w:rsidRPr="00554403">
        <w:rPr>
          <w:rFonts w:ascii="PermianSerifTypeface" w:hAnsi="PermianSerifTypeface" w:cs="Arial"/>
          <w:sz w:val="24"/>
          <w:szCs w:val="24"/>
          <w:lang w:val="ro-RO"/>
        </w:rPr>
        <w:t>.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 </w:t>
      </w:r>
    </w:p>
    <w:p w14:paraId="2125D4A2" w14:textId="77777777" w:rsidR="00BB4FEA" w:rsidRPr="00554403" w:rsidRDefault="00BB4FEA" w:rsidP="00C85C59">
      <w:pPr>
        <w:tabs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PermianSerifTypeface" w:hAnsi="PermianSerifTypeface" w:cs="Arial"/>
          <w:sz w:val="24"/>
          <w:szCs w:val="24"/>
          <w:lang w:val="ro-RO"/>
        </w:rPr>
      </w:pPr>
    </w:p>
    <w:sectPr w:rsidR="00BB4FEA" w:rsidRPr="00554403" w:rsidSect="005904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51" w:right="851" w:bottom="1560" w:left="1418" w:header="567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A4698" w14:textId="77777777" w:rsidR="00762652" w:rsidRDefault="00762652" w:rsidP="002A6E16">
      <w:pPr>
        <w:spacing w:after="0" w:line="240" w:lineRule="auto"/>
      </w:pPr>
      <w:r>
        <w:separator/>
      </w:r>
    </w:p>
  </w:endnote>
  <w:endnote w:type="continuationSeparator" w:id="0">
    <w:p w14:paraId="13F63044" w14:textId="77777777" w:rsidR="00762652" w:rsidRDefault="00762652" w:rsidP="002A6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26B0" w14:textId="07085DE1" w:rsidR="0094701F" w:rsidRPr="00606B33" w:rsidRDefault="0094701F" w:rsidP="00763461">
    <w:pPr>
      <w:pStyle w:val="Footer"/>
      <w:jc w:val="center"/>
      <w:rPr>
        <w:rFonts w:ascii="PermianSansTypeface" w:hAnsi="PermianSansTypeface"/>
        <w:b/>
        <w:color w:val="000000"/>
        <w:sz w:val="16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274CA" w14:textId="5BF7C036" w:rsidR="0094701F" w:rsidRDefault="0094701F" w:rsidP="00763461">
    <w:pPr>
      <w:pStyle w:val="Footer"/>
      <w:jc w:val="center"/>
      <w:rPr>
        <w:rFonts w:ascii="PermianSansTypeface" w:hAnsi="PermianSansTypeface"/>
        <w:b/>
        <w:color w:val="000000"/>
        <w:sz w:val="16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A360" w14:textId="77777777" w:rsidR="008344F9" w:rsidRDefault="008344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BB3C2" w14:textId="77777777" w:rsidR="00762652" w:rsidRDefault="00762652" w:rsidP="002A6E16">
      <w:pPr>
        <w:spacing w:after="0" w:line="240" w:lineRule="auto"/>
      </w:pPr>
      <w:r>
        <w:separator/>
      </w:r>
    </w:p>
  </w:footnote>
  <w:footnote w:type="continuationSeparator" w:id="0">
    <w:p w14:paraId="6551A4C3" w14:textId="77777777" w:rsidR="00762652" w:rsidRDefault="00762652" w:rsidP="002A6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C77E" w14:textId="29AE801A" w:rsidR="0094701F" w:rsidRDefault="0094701F" w:rsidP="0076346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7F217" w14:textId="418D5CD7" w:rsidR="0094701F" w:rsidRDefault="0094701F" w:rsidP="00763461">
    <w:pPr>
      <w:pStyle w:val="Header"/>
      <w:jc w:val="right"/>
      <w:rPr>
        <w:rFonts w:ascii="PermianSerifTypeface" w:hAnsi="PermianSerifTypeface"/>
        <w:b/>
        <w:sz w:val="24"/>
        <w:lang w:val="ro-RO"/>
      </w:rPr>
    </w:pPr>
  </w:p>
  <w:p w14:paraId="0FBF9494" w14:textId="77777777" w:rsidR="0094701F" w:rsidRDefault="0094701F" w:rsidP="002A6E16">
    <w:pPr>
      <w:pStyle w:val="Header"/>
      <w:jc w:val="right"/>
      <w:rPr>
        <w:rFonts w:ascii="PermianSerifTypeface" w:hAnsi="PermianSerifTypeface"/>
        <w:b/>
        <w:sz w:val="24"/>
        <w:lang w:val="ro-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0A771" w14:textId="77777777" w:rsidR="008344F9" w:rsidRDefault="008344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52E"/>
    <w:multiLevelType w:val="hybridMultilevel"/>
    <w:tmpl w:val="B7E4311A"/>
    <w:lvl w:ilvl="0" w:tplc="436E2D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0E7DDB"/>
    <w:multiLevelType w:val="multilevel"/>
    <w:tmpl w:val="2A660B1E"/>
    <w:lvl w:ilvl="0">
      <w:start w:val="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64" w:hanging="2160"/>
      </w:pPr>
      <w:rPr>
        <w:rFonts w:hint="default"/>
      </w:rPr>
    </w:lvl>
  </w:abstractNum>
  <w:abstractNum w:abstractNumId="2" w15:restartNumberingAfterBreak="0">
    <w:nsid w:val="11372DEE"/>
    <w:multiLevelType w:val="hybridMultilevel"/>
    <w:tmpl w:val="01CE99B2"/>
    <w:lvl w:ilvl="0" w:tplc="7D606AEA">
      <w:start w:val="1"/>
      <w:numFmt w:val="bullet"/>
      <w:lvlText w:val="-"/>
      <w:lvlJc w:val="left"/>
      <w:pPr>
        <w:ind w:left="2160" w:hanging="360"/>
      </w:pPr>
      <w:rPr>
        <w:rFonts w:ascii="PermianSerifTypeface" w:eastAsia="Times New Roman" w:hAnsi="PermianSerifTypeface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9B2412"/>
    <w:multiLevelType w:val="hybridMultilevel"/>
    <w:tmpl w:val="845AE4EC"/>
    <w:lvl w:ilvl="0" w:tplc="6B94A84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25727"/>
    <w:multiLevelType w:val="multilevel"/>
    <w:tmpl w:val="293C6950"/>
    <w:lvl w:ilvl="0">
      <w:start w:val="1"/>
      <w:numFmt w:val="decimal"/>
      <w:lvlText w:val="%1."/>
      <w:lvlJc w:val="left"/>
      <w:pPr>
        <w:ind w:left="785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2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01" w:hanging="2160"/>
      </w:pPr>
      <w:rPr>
        <w:rFonts w:hint="default"/>
      </w:rPr>
    </w:lvl>
  </w:abstractNum>
  <w:abstractNum w:abstractNumId="5" w15:restartNumberingAfterBreak="0">
    <w:nsid w:val="133A5E1F"/>
    <w:multiLevelType w:val="hybridMultilevel"/>
    <w:tmpl w:val="8F4E0682"/>
    <w:lvl w:ilvl="0" w:tplc="9F3C32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A376E47"/>
    <w:multiLevelType w:val="hybridMultilevel"/>
    <w:tmpl w:val="CC00C0E2"/>
    <w:lvl w:ilvl="0" w:tplc="F87417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E20F6B"/>
    <w:multiLevelType w:val="hybridMultilevel"/>
    <w:tmpl w:val="02C457CC"/>
    <w:lvl w:ilvl="0" w:tplc="CA30474E">
      <w:start w:val="1"/>
      <w:numFmt w:val="lowerLetter"/>
      <w:lvlText w:val="%1)"/>
      <w:lvlJc w:val="left"/>
      <w:pPr>
        <w:ind w:left="927" w:hanging="360"/>
      </w:pPr>
      <w:rPr>
        <w:rFonts w:ascii="PermianSerifTypeface" w:eastAsia="Times New Roman" w:hAnsi="PermianSerifTypeface" w:cs="Arial"/>
      </w:rPr>
    </w:lvl>
    <w:lvl w:ilvl="1" w:tplc="08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C5F0F46"/>
    <w:multiLevelType w:val="hybridMultilevel"/>
    <w:tmpl w:val="D826E544"/>
    <w:lvl w:ilvl="0" w:tplc="E30012A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3175612"/>
    <w:multiLevelType w:val="hybridMultilevel"/>
    <w:tmpl w:val="57C8FD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15157C"/>
    <w:multiLevelType w:val="hybridMultilevel"/>
    <w:tmpl w:val="B952316E"/>
    <w:lvl w:ilvl="0" w:tplc="B96885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F071AF"/>
    <w:multiLevelType w:val="hybridMultilevel"/>
    <w:tmpl w:val="84C27218"/>
    <w:lvl w:ilvl="0" w:tplc="835E13E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817676"/>
    <w:multiLevelType w:val="hybridMultilevel"/>
    <w:tmpl w:val="9B3CEF3E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C76DC"/>
    <w:multiLevelType w:val="hybridMultilevel"/>
    <w:tmpl w:val="1F7C502E"/>
    <w:lvl w:ilvl="0" w:tplc="59D6DE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27A366A"/>
    <w:multiLevelType w:val="hybridMultilevel"/>
    <w:tmpl w:val="E5E05D18"/>
    <w:lvl w:ilvl="0" w:tplc="2C8C5AB2">
      <w:numFmt w:val="bullet"/>
      <w:lvlText w:val="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1C5013"/>
    <w:multiLevelType w:val="hybridMultilevel"/>
    <w:tmpl w:val="AD38A912"/>
    <w:lvl w:ilvl="0" w:tplc="39BE7A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FFF5D49"/>
    <w:multiLevelType w:val="hybridMultilevel"/>
    <w:tmpl w:val="73666A6C"/>
    <w:lvl w:ilvl="0" w:tplc="D212A2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02169CA"/>
    <w:multiLevelType w:val="hybridMultilevel"/>
    <w:tmpl w:val="D540A092"/>
    <w:lvl w:ilvl="0" w:tplc="896EB72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F62F4"/>
    <w:multiLevelType w:val="hybridMultilevel"/>
    <w:tmpl w:val="9594BA9E"/>
    <w:lvl w:ilvl="0" w:tplc="B4A6B0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965723D"/>
    <w:multiLevelType w:val="hybridMultilevel"/>
    <w:tmpl w:val="3E5CA33C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90468"/>
    <w:multiLevelType w:val="hybridMultilevel"/>
    <w:tmpl w:val="9326A2E8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72B7D"/>
    <w:multiLevelType w:val="hybridMultilevel"/>
    <w:tmpl w:val="DD22F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823B4"/>
    <w:multiLevelType w:val="hybridMultilevel"/>
    <w:tmpl w:val="BB44C69A"/>
    <w:lvl w:ilvl="0" w:tplc="C2BC187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30C7170"/>
    <w:multiLevelType w:val="hybridMultilevel"/>
    <w:tmpl w:val="3AC4EA8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B62207"/>
    <w:multiLevelType w:val="hybridMultilevel"/>
    <w:tmpl w:val="04A69524"/>
    <w:lvl w:ilvl="0" w:tplc="04090011">
      <w:start w:val="1"/>
      <w:numFmt w:val="decimal"/>
      <w:lvlText w:val="%1)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6A15D5"/>
    <w:multiLevelType w:val="hybridMultilevel"/>
    <w:tmpl w:val="8F30B6DC"/>
    <w:lvl w:ilvl="0" w:tplc="286E491E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82" w:hanging="360"/>
      </w:pPr>
    </w:lvl>
    <w:lvl w:ilvl="2" w:tplc="0818001B" w:tentative="1">
      <w:start w:val="1"/>
      <w:numFmt w:val="lowerRoman"/>
      <w:lvlText w:val="%3."/>
      <w:lvlJc w:val="right"/>
      <w:pPr>
        <w:ind w:left="2302" w:hanging="180"/>
      </w:pPr>
    </w:lvl>
    <w:lvl w:ilvl="3" w:tplc="0818000F" w:tentative="1">
      <w:start w:val="1"/>
      <w:numFmt w:val="decimal"/>
      <w:lvlText w:val="%4."/>
      <w:lvlJc w:val="left"/>
      <w:pPr>
        <w:ind w:left="3022" w:hanging="360"/>
      </w:pPr>
    </w:lvl>
    <w:lvl w:ilvl="4" w:tplc="08180019" w:tentative="1">
      <w:start w:val="1"/>
      <w:numFmt w:val="lowerLetter"/>
      <w:lvlText w:val="%5."/>
      <w:lvlJc w:val="left"/>
      <w:pPr>
        <w:ind w:left="3742" w:hanging="360"/>
      </w:pPr>
    </w:lvl>
    <w:lvl w:ilvl="5" w:tplc="0818001B" w:tentative="1">
      <w:start w:val="1"/>
      <w:numFmt w:val="lowerRoman"/>
      <w:lvlText w:val="%6."/>
      <w:lvlJc w:val="right"/>
      <w:pPr>
        <w:ind w:left="4462" w:hanging="180"/>
      </w:pPr>
    </w:lvl>
    <w:lvl w:ilvl="6" w:tplc="0818000F" w:tentative="1">
      <w:start w:val="1"/>
      <w:numFmt w:val="decimal"/>
      <w:lvlText w:val="%7."/>
      <w:lvlJc w:val="left"/>
      <w:pPr>
        <w:ind w:left="5182" w:hanging="360"/>
      </w:pPr>
    </w:lvl>
    <w:lvl w:ilvl="7" w:tplc="08180019" w:tentative="1">
      <w:start w:val="1"/>
      <w:numFmt w:val="lowerLetter"/>
      <w:lvlText w:val="%8."/>
      <w:lvlJc w:val="left"/>
      <w:pPr>
        <w:ind w:left="5902" w:hanging="360"/>
      </w:pPr>
    </w:lvl>
    <w:lvl w:ilvl="8" w:tplc="0818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401291362">
    <w:abstractNumId w:val="17"/>
  </w:num>
  <w:num w:numId="2" w16cid:durableId="973100104">
    <w:abstractNumId w:val="14"/>
  </w:num>
  <w:num w:numId="3" w16cid:durableId="1004863617">
    <w:abstractNumId w:val="23"/>
  </w:num>
  <w:num w:numId="4" w16cid:durableId="1343438576">
    <w:abstractNumId w:val="10"/>
  </w:num>
  <w:num w:numId="5" w16cid:durableId="1649936097">
    <w:abstractNumId w:val="24"/>
  </w:num>
  <w:num w:numId="6" w16cid:durableId="1439982037">
    <w:abstractNumId w:val="0"/>
  </w:num>
  <w:num w:numId="7" w16cid:durableId="739715748">
    <w:abstractNumId w:val="11"/>
  </w:num>
  <w:num w:numId="8" w16cid:durableId="72286646">
    <w:abstractNumId w:val="13"/>
  </w:num>
  <w:num w:numId="9" w16cid:durableId="381445021">
    <w:abstractNumId w:val="2"/>
  </w:num>
  <w:num w:numId="10" w16cid:durableId="1781872612">
    <w:abstractNumId w:val="16"/>
  </w:num>
  <w:num w:numId="11" w16cid:durableId="1562208720">
    <w:abstractNumId w:val="22"/>
  </w:num>
  <w:num w:numId="12" w16cid:durableId="1062825460">
    <w:abstractNumId w:val="8"/>
  </w:num>
  <w:num w:numId="13" w16cid:durableId="1031152277">
    <w:abstractNumId w:val="5"/>
  </w:num>
  <w:num w:numId="14" w16cid:durableId="1596356717">
    <w:abstractNumId w:val="15"/>
  </w:num>
  <w:num w:numId="15" w16cid:durableId="1721516229">
    <w:abstractNumId w:val="18"/>
  </w:num>
  <w:num w:numId="16" w16cid:durableId="1237666448">
    <w:abstractNumId w:val="21"/>
  </w:num>
  <w:num w:numId="17" w16cid:durableId="1709915681">
    <w:abstractNumId w:val="4"/>
  </w:num>
  <w:num w:numId="18" w16cid:durableId="23404545">
    <w:abstractNumId w:val="3"/>
  </w:num>
  <w:num w:numId="19" w16cid:durableId="432673895">
    <w:abstractNumId w:val="9"/>
  </w:num>
  <w:num w:numId="20" w16cid:durableId="1643535155">
    <w:abstractNumId w:val="7"/>
  </w:num>
  <w:num w:numId="21" w16cid:durableId="2010208371">
    <w:abstractNumId w:val="25"/>
  </w:num>
  <w:num w:numId="22" w16cid:durableId="47449320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60293484">
    <w:abstractNumId w:val="6"/>
  </w:num>
  <w:num w:numId="24" w16cid:durableId="1802916386">
    <w:abstractNumId w:val="19"/>
  </w:num>
  <w:num w:numId="25" w16cid:durableId="552815352">
    <w:abstractNumId w:val="20"/>
  </w:num>
  <w:num w:numId="26" w16cid:durableId="1366371254">
    <w:abstractNumId w:val="12"/>
  </w:num>
  <w:num w:numId="27" w16cid:durableId="838735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2AB"/>
    <w:rsid w:val="00001FAE"/>
    <w:rsid w:val="00002396"/>
    <w:rsid w:val="00006417"/>
    <w:rsid w:val="00014DDD"/>
    <w:rsid w:val="00017A6D"/>
    <w:rsid w:val="0002115D"/>
    <w:rsid w:val="000252EA"/>
    <w:rsid w:val="0002548C"/>
    <w:rsid w:val="000270A8"/>
    <w:rsid w:val="0003333C"/>
    <w:rsid w:val="000336D7"/>
    <w:rsid w:val="0003530E"/>
    <w:rsid w:val="00037069"/>
    <w:rsid w:val="00040495"/>
    <w:rsid w:val="00041B29"/>
    <w:rsid w:val="00051841"/>
    <w:rsid w:val="00052AC5"/>
    <w:rsid w:val="00052F51"/>
    <w:rsid w:val="00053DA1"/>
    <w:rsid w:val="00056E14"/>
    <w:rsid w:val="00060666"/>
    <w:rsid w:val="00061B86"/>
    <w:rsid w:val="0006772F"/>
    <w:rsid w:val="00072F7F"/>
    <w:rsid w:val="0007616D"/>
    <w:rsid w:val="0007759D"/>
    <w:rsid w:val="000776A6"/>
    <w:rsid w:val="00080428"/>
    <w:rsid w:val="000837CB"/>
    <w:rsid w:val="00084BC7"/>
    <w:rsid w:val="000858B7"/>
    <w:rsid w:val="00086BAA"/>
    <w:rsid w:val="00087DD9"/>
    <w:rsid w:val="000920B2"/>
    <w:rsid w:val="00092F41"/>
    <w:rsid w:val="00093AA3"/>
    <w:rsid w:val="00095A42"/>
    <w:rsid w:val="00095FEF"/>
    <w:rsid w:val="0009613D"/>
    <w:rsid w:val="0009695D"/>
    <w:rsid w:val="000A01D2"/>
    <w:rsid w:val="000A34C9"/>
    <w:rsid w:val="000A42FE"/>
    <w:rsid w:val="000A6635"/>
    <w:rsid w:val="000B1B53"/>
    <w:rsid w:val="000B285F"/>
    <w:rsid w:val="000B5D88"/>
    <w:rsid w:val="000B687E"/>
    <w:rsid w:val="000B7273"/>
    <w:rsid w:val="000C3434"/>
    <w:rsid w:val="000C5F79"/>
    <w:rsid w:val="000C7D00"/>
    <w:rsid w:val="000D17FC"/>
    <w:rsid w:val="000D1CF6"/>
    <w:rsid w:val="000D1EF2"/>
    <w:rsid w:val="000D25EF"/>
    <w:rsid w:val="000D43C4"/>
    <w:rsid w:val="000D5714"/>
    <w:rsid w:val="000E2DB2"/>
    <w:rsid w:val="000E65E4"/>
    <w:rsid w:val="00100099"/>
    <w:rsid w:val="00100A6E"/>
    <w:rsid w:val="00100D30"/>
    <w:rsid w:val="00102994"/>
    <w:rsid w:val="001033B8"/>
    <w:rsid w:val="0010385B"/>
    <w:rsid w:val="0010406E"/>
    <w:rsid w:val="00104B3D"/>
    <w:rsid w:val="00107338"/>
    <w:rsid w:val="00110232"/>
    <w:rsid w:val="001149E0"/>
    <w:rsid w:val="00121889"/>
    <w:rsid w:val="0012342A"/>
    <w:rsid w:val="00123BF2"/>
    <w:rsid w:val="001240D2"/>
    <w:rsid w:val="00124D72"/>
    <w:rsid w:val="00130A7D"/>
    <w:rsid w:val="0013200F"/>
    <w:rsid w:val="001325BD"/>
    <w:rsid w:val="00146410"/>
    <w:rsid w:val="00147922"/>
    <w:rsid w:val="001479DD"/>
    <w:rsid w:val="00156247"/>
    <w:rsid w:val="001606C6"/>
    <w:rsid w:val="00160B08"/>
    <w:rsid w:val="00166CE1"/>
    <w:rsid w:val="00167124"/>
    <w:rsid w:val="0017321B"/>
    <w:rsid w:val="0017370C"/>
    <w:rsid w:val="00174595"/>
    <w:rsid w:val="00174881"/>
    <w:rsid w:val="00174998"/>
    <w:rsid w:val="00190913"/>
    <w:rsid w:val="001968F2"/>
    <w:rsid w:val="001A3893"/>
    <w:rsid w:val="001A5009"/>
    <w:rsid w:val="001B0F32"/>
    <w:rsid w:val="001B2F79"/>
    <w:rsid w:val="001B35FF"/>
    <w:rsid w:val="001B3ED2"/>
    <w:rsid w:val="001D00B7"/>
    <w:rsid w:val="001D1E3E"/>
    <w:rsid w:val="001D34EE"/>
    <w:rsid w:val="001E335A"/>
    <w:rsid w:val="001E5A99"/>
    <w:rsid w:val="001F03C7"/>
    <w:rsid w:val="001F38FD"/>
    <w:rsid w:val="001F3B65"/>
    <w:rsid w:val="001F4745"/>
    <w:rsid w:val="001F4BDF"/>
    <w:rsid w:val="001F5AAD"/>
    <w:rsid w:val="001F7815"/>
    <w:rsid w:val="0020171D"/>
    <w:rsid w:val="00201916"/>
    <w:rsid w:val="00202FEC"/>
    <w:rsid w:val="002043D4"/>
    <w:rsid w:val="002073E0"/>
    <w:rsid w:val="00212B57"/>
    <w:rsid w:val="00222193"/>
    <w:rsid w:val="00222EB5"/>
    <w:rsid w:val="00225150"/>
    <w:rsid w:val="0023132C"/>
    <w:rsid w:val="00233906"/>
    <w:rsid w:val="00245AE8"/>
    <w:rsid w:val="00246777"/>
    <w:rsid w:val="002468DD"/>
    <w:rsid w:val="00250C84"/>
    <w:rsid w:val="00252901"/>
    <w:rsid w:val="00252B73"/>
    <w:rsid w:val="00254BAA"/>
    <w:rsid w:val="00260FD1"/>
    <w:rsid w:val="0026393A"/>
    <w:rsid w:val="00272BE9"/>
    <w:rsid w:val="00276A7C"/>
    <w:rsid w:val="00276B24"/>
    <w:rsid w:val="00280958"/>
    <w:rsid w:val="002819E7"/>
    <w:rsid w:val="00290529"/>
    <w:rsid w:val="00291832"/>
    <w:rsid w:val="002943AC"/>
    <w:rsid w:val="002949C8"/>
    <w:rsid w:val="00295D8B"/>
    <w:rsid w:val="00297075"/>
    <w:rsid w:val="002A0B28"/>
    <w:rsid w:val="002A1942"/>
    <w:rsid w:val="002A319D"/>
    <w:rsid w:val="002A31D9"/>
    <w:rsid w:val="002A334A"/>
    <w:rsid w:val="002A5D29"/>
    <w:rsid w:val="002A5EB3"/>
    <w:rsid w:val="002A6204"/>
    <w:rsid w:val="002A6E16"/>
    <w:rsid w:val="002A71CC"/>
    <w:rsid w:val="002B0549"/>
    <w:rsid w:val="002B0DB1"/>
    <w:rsid w:val="002B3912"/>
    <w:rsid w:val="002C087E"/>
    <w:rsid w:val="002C1973"/>
    <w:rsid w:val="002C201A"/>
    <w:rsid w:val="002C4682"/>
    <w:rsid w:val="002C6669"/>
    <w:rsid w:val="002C700B"/>
    <w:rsid w:val="002C73C9"/>
    <w:rsid w:val="002D22BD"/>
    <w:rsid w:val="002D373D"/>
    <w:rsid w:val="002D506F"/>
    <w:rsid w:val="002D642F"/>
    <w:rsid w:val="002D7E28"/>
    <w:rsid w:val="002E112D"/>
    <w:rsid w:val="002E1C72"/>
    <w:rsid w:val="002E6C01"/>
    <w:rsid w:val="002E6F53"/>
    <w:rsid w:val="002F38F8"/>
    <w:rsid w:val="002F482C"/>
    <w:rsid w:val="002F58C1"/>
    <w:rsid w:val="002F599D"/>
    <w:rsid w:val="002F5FAA"/>
    <w:rsid w:val="002F724B"/>
    <w:rsid w:val="00300C12"/>
    <w:rsid w:val="00303657"/>
    <w:rsid w:val="003036C1"/>
    <w:rsid w:val="00303C3B"/>
    <w:rsid w:val="003124B9"/>
    <w:rsid w:val="003132CB"/>
    <w:rsid w:val="003132E7"/>
    <w:rsid w:val="00321148"/>
    <w:rsid w:val="00323641"/>
    <w:rsid w:val="00325422"/>
    <w:rsid w:val="0032556D"/>
    <w:rsid w:val="003256FF"/>
    <w:rsid w:val="00327853"/>
    <w:rsid w:val="00340D0C"/>
    <w:rsid w:val="003427D0"/>
    <w:rsid w:val="00350A5F"/>
    <w:rsid w:val="00350FA4"/>
    <w:rsid w:val="00351376"/>
    <w:rsid w:val="00353D02"/>
    <w:rsid w:val="00360A70"/>
    <w:rsid w:val="00363FF1"/>
    <w:rsid w:val="003654C6"/>
    <w:rsid w:val="00366145"/>
    <w:rsid w:val="0037111A"/>
    <w:rsid w:val="00374D26"/>
    <w:rsid w:val="00382702"/>
    <w:rsid w:val="00384022"/>
    <w:rsid w:val="003850E7"/>
    <w:rsid w:val="003852B8"/>
    <w:rsid w:val="00385930"/>
    <w:rsid w:val="0038619D"/>
    <w:rsid w:val="00386B72"/>
    <w:rsid w:val="00390487"/>
    <w:rsid w:val="00390C8D"/>
    <w:rsid w:val="00394DB9"/>
    <w:rsid w:val="00396147"/>
    <w:rsid w:val="003A3DAC"/>
    <w:rsid w:val="003A4173"/>
    <w:rsid w:val="003A5158"/>
    <w:rsid w:val="003A61F8"/>
    <w:rsid w:val="003A69C7"/>
    <w:rsid w:val="003B0843"/>
    <w:rsid w:val="003B3981"/>
    <w:rsid w:val="003B4AD4"/>
    <w:rsid w:val="003D2A33"/>
    <w:rsid w:val="003D5405"/>
    <w:rsid w:val="003D605E"/>
    <w:rsid w:val="003E1FE3"/>
    <w:rsid w:val="003E504A"/>
    <w:rsid w:val="003E62EE"/>
    <w:rsid w:val="003F001C"/>
    <w:rsid w:val="003F0AFF"/>
    <w:rsid w:val="003F11B2"/>
    <w:rsid w:val="003F14EF"/>
    <w:rsid w:val="003F2080"/>
    <w:rsid w:val="003F28F0"/>
    <w:rsid w:val="003F3521"/>
    <w:rsid w:val="003F44C2"/>
    <w:rsid w:val="003F6DA3"/>
    <w:rsid w:val="003F713A"/>
    <w:rsid w:val="003F7391"/>
    <w:rsid w:val="0040348B"/>
    <w:rsid w:val="0041048F"/>
    <w:rsid w:val="00413CFA"/>
    <w:rsid w:val="004179AE"/>
    <w:rsid w:val="0042143C"/>
    <w:rsid w:val="004226C9"/>
    <w:rsid w:val="0042610D"/>
    <w:rsid w:val="004315DA"/>
    <w:rsid w:val="004344DF"/>
    <w:rsid w:val="00437857"/>
    <w:rsid w:val="00437E09"/>
    <w:rsid w:val="00442355"/>
    <w:rsid w:val="00442B17"/>
    <w:rsid w:val="00443B7A"/>
    <w:rsid w:val="004449B4"/>
    <w:rsid w:val="00450BB2"/>
    <w:rsid w:val="00451113"/>
    <w:rsid w:val="00451555"/>
    <w:rsid w:val="004533A2"/>
    <w:rsid w:val="00455BF5"/>
    <w:rsid w:val="00460C46"/>
    <w:rsid w:val="00464FD3"/>
    <w:rsid w:val="00471768"/>
    <w:rsid w:val="00472245"/>
    <w:rsid w:val="00473A73"/>
    <w:rsid w:val="00474C25"/>
    <w:rsid w:val="004757A5"/>
    <w:rsid w:val="00477E13"/>
    <w:rsid w:val="00481EA5"/>
    <w:rsid w:val="0048238A"/>
    <w:rsid w:val="004846D5"/>
    <w:rsid w:val="0048506D"/>
    <w:rsid w:val="004858D9"/>
    <w:rsid w:val="00490D51"/>
    <w:rsid w:val="00492586"/>
    <w:rsid w:val="00496540"/>
    <w:rsid w:val="004966E8"/>
    <w:rsid w:val="004A03CD"/>
    <w:rsid w:val="004A1968"/>
    <w:rsid w:val="004A2687"/>
    <w:rsid w:val="004A2AA8"/>
    <w:rsid w:val="004A4716"/>
    <w:rsid w:val="004A7F25"/>
    <w:rsid w:val="004B4A03"/>
    <w:rsid w:val="004B713B"/>
    <w:rsid w:val="004B7E4E"/>
    <w:rsid w:val="004C3261"/>
    <w:rsid w:val="004C35C5"/>
    <w:rsid w:val="004C77A9"/>
    <w:rsid w:val="004D0635"/>
    <w:rsid w:val="004D08E5"/>
    <w:rsid w:val="004D6963"/>
    <w:rsid w:val="004D7F6D"/>
    <w:rsid w:val="004E7C20"/>
    <w:rsid w:val="004F1824"/>
    <w:rsid w:val="00500375"/>
    <w:rsid w:val="00501FB7"/>
    <w:rsid w:val="00502C69"/>
    <w:rsid w:val="00502C7E"/>
    <w:rsid w:val="005033AA"/>
    <w:rsid w:val="005049C0"/>
    <w:rsid w:val="005074BF"/>
    <w:rsid w:val="00510CCF"/>
    <w:rsid w:val="00511119"/>
    <w:rsid w:val="00511666"/>
    <w:rsid w:val="005124DC"/>
    <w:rsid w:val="005146F2"/>
    <w:rsid w:val="00514C45"/>
    <w:rsid w:val="0052139A"/>
    <w:rsid w:val="00523F96"/>
    <w:rsid w:val="00524B33"/>
    <w:rsid w:val="00525DFC"/>
    <w:rsid w:val="00527196"/>
    <w:rsid w:val="00527E85"/>
    <w:rsid w:val="005304DA"/>
    <w:rsid w:val="00540BF3"/>
    <w:rsid w:val="00540F21"/>
    <w:rsid w:val="00541999"/>
    <w:rsid w:val="00550C15"/>
    <w:rsid w:val="00551709"/>
    <w:rsid w:val="00551B80"/>
    <w:rsid w:val="005520C8"/>
    <w:rsid w:val="00552250"/>
    <w:rsid w:val="00552D00"/>
    <w:rsid w:val="00554403"/>
    <w:rsid w:val="00555006"/>
    <w:rsid w:val="005573CA"/>
    <w:rsid w:val="00557DC9"/>
    <w:rsid w:val="005648EF"/>
    <w:rsid w:val="00571D7A"/>
    <w:rsid w:val="00575371"/>
    <w:rsid w:val="00582304"/>
    <w:rsid w:val="0058402F"/>
    <w:rsid w:val="00584D14"/>
    <w:rsid w:val="00584F51"/>
    <w:rsid w:val="005877B4"/>
    <w:rsid w:val="005904BE"/>
    <w:rsid w:val="005951D9"/>
    <w:rsid w:val="005955FC"/>
    <w:rsid w:val="00597483"/>
    <w:rsid w:val="005A30F6"/>
    <w:rsid w:val="005A3478"/>
    <w:rsid w:val="005A404C"/>
    <w:rsid w:val="005A5A80"/>
    <w:rsid w:val="005A6B44"/>
    <w:rsid w:val="005A70EF"/>
    <w:rsid w:val="005A7120"/>
    <w:rsid w:val="005A7F2D"/>
    <w:rsid w:val="005B27FB"/>
    <w:rsid w:val="005B4C2D"/>
    <w:rsid w:val="005B4EE7"/>
    <w:rsid w:val="005B6579"/>
    <w:rsid w:val="005B6E44"/>
    <w:rsid w:val="005C1D7D"/>
    <w:rsid w:val="005C641B"/>
    <w:rsid w:val="005D02E9"/>
    <w:rsid w:val="005D2117"/>
    <w:rsid w:val="005D4CED"/>
    <w:rsid w:val="005E10C4"/>
    <w:rsid w:val="005E390C"/>
    <w:rsid w:val="005E513D"/>
    <w:rsid w:val="005F5BC6"/>
    <w:rsid w:val="00603F5A"/>
    <w:rsid w:val="00604140"/>
    <w:rsid w:val="00604940"/>
    <w:rsid w:val="00605F3B"/>
    <w:rsid w:val="00606B33"/>
    <w:rsid w:val="00614561"/>
    <w:rsid w:val="00615E91"/>
    <w:rsid w:val="006207CB"/>
    <w:rsid w:val="00620A16"/>
    <w:rsid w:val="00620AC1"/>
    <w:rsid w:val="0062571E"/>
    <w:rsid w:val="00626AE2"/>
    <w:rsid w:val="006301DF"/>
    <w:rsid w:val="006325D0"/>
    <w:rsid w:val="006332A8"/>
    <w:rsid w:val="00633635"/>
    <w:rsid w:val="0063451C"/>
    <w:rsid w:val="00635170"/>
    <w:rsid w:val="00642138"/>
    <w:rsid w:val="00643F62"/>
    <w:rsid w:val="00646FCA"/>
    <w:rsid w:val="0065253C"/>
    <w:rsid w:val="006559EF"/>
    <w:rsid w:val="00657062"/>
    <w:rsid w:val="00660399"/>
    <w:rsid w:val="00660C7F"/>
    <w:rsid w:val="00661CFE"/>
    <w:rsid w:val="006629A6"/>
    <w:rsid w:val="006644A4"/>
    <w:rsid w:val="0067060A"/>
    <w:rsid w:val="00677C05"/>
    <w:rsid w:val="00684551"/>
    <w:rsid w:val="006848BE"/>
    <w:rsid w:val="00685109"/>
    <w:rsid w:val="006861CD"/>
    <w:rsid w:val="006933F5"/>
    <w:rsid w:val="00694ED0"/>
    <w:rsid w:val="00696175"/>
    <w:rsid w:val="00697BE5"/>
    <w:rsid w:val="00697CE3"/>
    <w:rsid w:val="006A0073"/>
    <w:rsid w:val="006A0FED"/>
    <w:rsid w:val="006A1BF5"/>
    <w:rsid w:val="006A3C30"/>
    <w:rsid w:val="006A4BA3"/>
    <w:rsid w:val="006A7D65"/>
    <w:rsid w:val="006B1195"/>
    <w:rsid w:val="006B1D29"/>
    <w:rsid w:val="006B2D1E"/>
    <w:rsid w:val="006C1A13"/>
    <w:rsid w:val="006D23C0"/>
    <w:rsid w:val="006E308B"/>
    <w:rsid w:val="006E5482"/>
    <w:rsid w:val="006F053E"/>
    <w:rsid w:val="006F16AF"/>
    <w:rsid w:val="006F28B5"/>
    <w:rsid w:val="006F2F62"/>
    <w:rsid w:val="006F4F33"/>
    <w:rsid w:val="006F53F2"/>
    <w:rsid w:val="006F5750"/>
    <w:rsid w:val="007102B3"/>
    <w:rsid w:val="00710701"/>
    <w:rsid w:val="00710780"/>
    <w:rsid w:val="00713511"/>
    <w:rsid w:val="00715FD6"/>
    <w:rsid w:val="00717304"/>
    <w:rsid w:val="007177F9"/>
    <w:rsid w:val="00717CBC"/>
    <w:rsid w:val="00723277"/>
    <w:rsid w:val="00725184"/>
    <w:rsid w:val="00725EE2"/>
    <w:rsid w:val="00726DCA"/>
    <w:rsid w:val="00727C68"/>
    <w:rsid w:val="00731313"/>
    <w:rsid w:val="00736F57"/>
    <w:rsid w:val="00740D16"/>
    <w:rsid w:val="007419A7"/>
    <w:rsid w:val="00741AF2"/>
    <w:rsid w:val="0074288F"/>
    <w:rsid w:val="0074414A"/>
    <w:rsid w:val="00745347"/>
    <w:rsid w:val="00745DC8"/>
    <w:rsid w:val="007464E7"/>
    <w:rsid w:val="00747324"/>
    <w:rsid w:val="0074770A"/>
    <w:rsid w:val="00747DFA"/>
    <w:rsid w:val="0075094A"/>
    <w:rsid w:val="00751683"/>
    <w:rsid w:val="007525A8"/>
    <w:rsid w:val="0075492B"/>
    <w:rsid w:val="00755E3B"/>
    <w:rsid w:val="007564F7"/>
    <w:rsid w:val="00760065"/>
    <w:rsid w:val="00760672"/>
    <w:rsid w:val="00761DAC"/>
    <w:rsid w:val="00762652"/>
    <w:rsid w:val="00763461"/>
    <w:rsid w:val="00764147"/>
    <w:rsid w:val="00766E9A"/>
    <w:rsid w:val="0077023B"/>
    <w:rsid w:val="007756C6"/>
    <w:rsid w:val="00775FF4"/>
    <w:rsid w:val="00780DE5"/>
    <w:rsid w:val="00781AE1"/>
    <w:rsid w:val="00782197"/>
    <w:rsid w:val="0078630D"/>
    <w:rsid w:val="007901DB"/>
    <w:rsid w:val="00793515"/>
    <w:rsid w:val="00794E94"/>
    <w:rsid w:val="00795F1F"/>
    <w:rsid w:val="007A35E1"/>
    <w:rsid w:val="007A60E6"/>
    <w:rsid w:val="007B085C"/>
    <w:rsid w:val="007B0AB2"/>
    <w:rsid w:val="007B22B9"/>
    <w:rsid w:val="007B2A82"/>
    <w:rsid w:val="007C1706"/>
    <w:rsid w:val="007C5914"/>
    <w:rsid w:val="007D6844"/>
    <w:rsid w:val="007E0840"/>
    <w:rsid w:val="007E6DC4"/>
    <w:rsid w:val="007E7CE1"/>
    <w:rsid w:val="007F494E"/>
    <w:rsid w:val="007F6892"/>
    <w:rsid w:val="007F6FC2"/>
    <w:rsid w:val="007F7092"/>
    <w:rsid w:val="007F7DC7"/>
    <w:rsid w:val="00800A07"/>
    <w:rsid w:val="00800F6B"/>
    <w:rsid w:val="0080599D"/>
    <w:rsid w:val="008059EA"/>
    <w:rsid w:val="00807F53"/>
    <w:rsid w:val="00811C98"/>
    <w:rsid w:val="00814549"/>
    <w:rsid w:val="008147BA"/>
    <w:rsid w:val="0081629C"/>
    <w:rsid w:val="008167CD"/>
    <w:rsid w:val="00832CAA"/>
    <w:rsid w:val="00833663"/>
    <w:rsid w:val="008344F9"/>
    <w:rsid w:val="008348DA"/>
    <w:rsid w:val="00840FC9"/>
    <w:rsid w:val="00841709"/>
    <w:rsid w:val="00841B40"/>
    <w:rsid w:val="00847D29"/>
    <w:rsid w:val="00857B01"/>
    <w:rsid w:val="00860356"/>
    <w:rsid w:val="008622B9"/>
    <w:rsid w:val="00865C86"/>
    <w:rsid w:val="00871AE7"/>
    <w:rsid w:val="008759AC"/>
    <w:rsid w:val="008760E8"/>
    <w:rsid w:val="00876895"/>
    <w:rsid w:val="00880018"/>
    <w:rsid w:val="00880BBD"/>
    <w:rsid w:val="00881F1F"/>
    <w:rsid w:val="00885164"/>
    <w:rsid w:val="008854F0"/>
    <w:rsid w:val="0088573A"/>
    <w:rsid w:val="00892481"/>
    <w:rsid w:val="00896995"/>
    <w:rsid w:val="008A1614"/>
    <w:rsid w:val="008B0762"/>
    <w:rsid w:val="008B2FBA"/>
    <w:rsid w:val="008B596A"/>
    <w:rsid w:val="008B5C1D"/>
    <w:rsid w:val="008C0B0F"/>
    <w:rsid w:val="008C3429"/>
    <w:rsid w:val="008C3D49"/>
    <w:rsid w:val="008C45C3"/>
    <w:rsid w:val="008C4F79"/>
    <w:rsid w:val="008C6474"/>
    <w:rsid w:val="008C6D03"/>
    <w:rsid w:val="008C6FA3"/>
    <w:rsid w:val="008D13FD"/>
    <w:rsid w:val="008D70B3"/>
    <w:rsid w:val="008D7304"/>
    <w:rsid w:val="008E0E98"/>
    <w:rsid w:val="008E673F"/>
    <w:rsid w:val="008F00CC"/>
    <w:rsid w:val="008F0C8D"/>
    <w:rsid w:val="008F1960"/>
    <w:rsid w:val="008F425C"/>
    <w:rsid w:val="008F52AB"/>
    <w:rsid w:val="008F55AF"/>
    <w:rsid w:val="008F5811"/>
    <w:rsid w:val="00901E98"/>
    <w:rsid w:val="00903CF5"/>
    <w:rsid w:val="009045C2"/>
    <w:rsid w:val="00904AE4"/>
    <w:rsid w:val="00905D4A"/>
    <w:rsid w:val="00907E15"/>
    <w:rsid w:val="009128EB"/>
    <w:rsid w:val="009157BF"/>
    <w:rsid w:val="0091697B"/>
    <w:rsid w:val="00922CE7"/>
    <w:rsid w:val="00930A1C"/>
    <w:rsid w:val="00931EA4"/>
    <w:rsid w:val="00942B6E"/>
    <w:rsid w:val="009433B6"/>
    <w:rsid w:val="00943933"/>
    <w:rsid w:val="00944000"/>
    <w:rsid w:val="00944E24"/>
    <w:rsid w:val="00945F3D"/>
    <w:rsid w:val="009460E9"/>
    <w:rsid w:val="00946FDC"/>
    <w:rsid w:val="0094701F"/>
    <w:rsid w:val="00953461"/>
    <w:rsid w:val="009542C3"/>
    <w:rsid w:val="00954451"/>
    <w:rsid w:val="00954ACF"/>
    <w:rsid w:val="0095634B"/>
    <w:rsid w:val="009571D3"/>
    <w:rsid w:val="00957826"/>
    <w:rsid w:val="0096043A"/>
    <w:rsid w:val="009615D7"/>
    <w:rsid w:val="00961F4B"/>
    <w:rsid w:val="00962FC9"/>
    <w:rsid w:val="00967234"/>
    <w:rsid w:val="00967806"/>
    <w:rsid w:val="009710F3"/>
    <w:rsid w:val="00971D49"/>
    <w:rsid w:val="00972DD7"/>
    <w:rsid w:val="0098046E"/>
    <w:rsid w:val="009826E3"/>
    <w:rsid w:val="00987DE7"/>
    <w:rsid w:val="00993A72"/>
    <w:rsid w:val="00994D84"/>
    <w:rsid w:val="009960DB"/>
    <w:rsid w:val="00996D1C"/>
    <w:rsid w:val="00997904"/>
    <w:rsid w:val="009A02D0"/>
    <w:rsid w:val="009A1A66"/>
    <w:rsid w:val="009A34A4"/>
    <w:rsid w:val="009A6D4D"/>
    <w:rsid w:val="009C7AD5"/>
    <w:rsid w:val="009C7F67"/>
    <w:rsid w:val="009D0145"/>
    <w:rsid w:val="009D0710"/>
    <w:rsid w:val="009D0DCD"/>
    <w:rsid w:val="009D3537"/>
    <w:rsid w:val="009D4E25"/>
    <w:rsid w:val="009D4F00"/>
    <w:rsid w:val="009D7188"/>
    <w:rsid w:val="009E231D"/>
    <w:rsid w:val="009E478B"/>
    <w:rsid w:val="009E7822"/>
    <w:rsid w:val="009E7F28"/>
    <w:rsid w:val="009F04A5"/>
    <w:rsid w:val="009F0FA9"/>
    <w:rsid w:val="009F2E7F"/>
    <w:rsid w:val="009F3AE6"/>
    <w:rsid w:val="009F4085"/>
    <w:rsid w:val="00A00BCA"/>
    <w:rsid w:val="00A01650"/>
    <w:rsid w:val="00A028FC"/>
    <w:rsid w:val="00A04685"/>
    <w:rsid w:val="00A06933"/>
    <w:rsid w:val="00A1231F"/>
    <w:rsid w:val="00A1266F"/>
    <w:rsid w:val="00A13488"/>
    <w:rsid w:val="00A15BBB"/>
    <w:rsid w:val="00A164AC"/>
    <w:rsid w:val="00A20863"/>
    <w:rsid w:val="00A257AB"/>
    <w:rsid w:val="00A26617"/>
    <w:rsid w:val="00A27B60"/>
    <w:rsid w:val="00A3062E"/>
    <w:rsid w:val="00A3091E"/>
    <w:rsid w:val="00A330B4"/>
    <w:rsid w:val="00A34723"/>
    <w:rsid w:val="00A35917"/>
    <w:rsid w:val="00A359F3"/>
    <w:rsid w:val="00A365D2"/>
    <w:rsid w:val="00A36ED4"/>
    <w:rsid w:val="00A374B9"/>
    <w:rsid w:val="00A37697"/>
    <w:rsid w:val="00A413FE"/>
    <w:rsid w:val="00A45E65"/>
    <w:rsid w:val="00A475B3"/>
    <w:rsid w:val="00A478DA"/>
    <w:rsid w:val="00A47D51"/>
    <w:rsid w:val="00A63703"/>
    <w:rsid w:val="00A73D91"/>
    <w:rsid w:val="00A759F2"/>
    <w:rsid w:val="00A764E0"/>
    <w:rsid w:val="00A81CDA"/>
    <w:rsid w:val="00A82B8A"/>
    <w:rsid w:val="00A83825"/>
    <w:rsid w:val="00A84F20"/>
    <w:rsid w:val="00A9021C"/>
    <w:rsid w:val="00A918B9"/>
    <w:rsid w:val="00A9472E"/>
    <w:rsid w:val="00A95364"/>
    <w:rsid w:val="00A96BCD"/>
    <w:rsid w:val="00AA22A9"/>
    <w:rsid w:val="00AA2A65"/>
    <w:rsid w:val="00AA4923"/>
    <w:rsid w:val="00AB18BF"/>
    <w:rsid w:val="00AB2ACD"/>
    <w:rsid w:val="00AB2D4C"/>
    <w:rsid w:val="00AB54D8"/>
    <w:rsid w:val="00AB6F36"/>
    <w:rsid w:val="00AB7542"/>
    <w:rsid w:val="00AB7AC7"/>
    <w:rsid w:val="00AC1CA5"/>
    <w:rsid w:val="00AC2D40"/>
    <w:rsid w:val="00AC30DE"/>
    <w:rsid w:val="00AC35DF"/>
    <w:rsid w:val="00AC7026"/>
    <w:rsid w:val="00AC71FE"/>
    <w:rsid w:val="00AC7EF8"/>
    <w:rsid w:val="00AD56E8"/>
    <w:rsid w:val="00AD6165"/>
    <w:rsid w:val="00AE13BA"/>
    <w:rsid w:val="00AE418D"/>
    <w:rsid w:val="00AE7987"/>
    <w:rsid w:val="00AF0DA9"/>
    <w:rsid w:val="00B04FA4"/>
    <w:rsid w:val="00B15165"/>
    <w:rsid w:val="00B17C05"/>
    <w:rsid w:val="00B20694"/>
    <w:rsid w:val="00B23683"/>
    <w:rsid w:val="00B24995"/>
    <w:rsid w:val="00B25E09"/>
    <w:rsid w:val="00B26ACE"/>
    <w:rsid w:val="00B3058E"/>
    <w:rsid w:val="00B31303"/>
    <w:rsid w:val="00B327D2"/>
    <w:rsid w:val="00B36601"/>
    <w:rsid w:val="00B40482"/>
    <w:rsid w:val="00B42B9B"/>
    <w:rsid w:val="00B434EC"/>
    <w:rsid w:val="00B46A23"/>
    <w:rsid w:val="00B51F93"/>
    <w:rsid w:val="00B547DA"/>
    <w:rsid w:val="00B576D5"/>
    <w:rsid w:val="00B6575B"/>
    <w:rsid w:val="00B65F06"/>
    <w:rsid w:val="00B67152"/>
    <w:rsid w:val="00B75B7C"/>
    <w:rsid w:val="00B77D9A"/>
    <w:rsid w:val="00B85545"/>
    <w:rsid w:val="00B910DB"/>
    <w:rsid w:val="00B92713"/>
    <w:rsid w:val="00B94186"/>
    <w:rsid w:val="00B9447B"/>
    <w:rsid w:val="00B95D84"/>
    <w:rsid w:val="00B96348"/>
    <w:rsid w:val="00BA1479"/>
    <w:rsid w:val="00BA20D4"/>
    <w:rsid w:val="00BB4FEA"/>
    <w:rsid w:val="00BB65EF"/>
    <w:rsid w:val="00BC205D"/>
    <w:rsid w:val="00BC3AA8"/>
    <w:rsid w:val="00BC4C19"/>
    <w:rsid w:val="00BD11D1"/>
    <w:rsid w:val="00BD1DD9"/>
    <w:rsid w:val="00BD4045"/>
    <w:rsid w:val="00BE0A11"/>
    <w:rsid w:val="00BE219B"/>
    <w:rsid w:val="00BE2C35"/>
    <w:rsid w:val="00BE5707"/>
    <w:rsid w:val="00BE5825"/>
    <w:rsid w:val="00BE7A65"/>
    <w:rsid w:val="00BF0FD1"/>
    <w:rsid w:val="00BF34DA"/>
    <w:rsid w:val="00BF3F6B"/>
    <w:rsid w:val="00BF52B9"/>
    <w:rsid w:val="00C00349"/>
    <w:rsid w:val="00C01734"/>
    <w:rsid w:val="00C03165"/>
    <w:rsid w:val="00C05C10"/>
    <w:rsid w:val="00C06E4E"/>
    <w:rsid w:val="00C10614"/>
    <w:rsid w:val="00C12562"/>
    <w:rsid w:val="00C14A0E"/>
    <w:rsid w:val="00C16EA5"/>
    <w:rsid w:val="00C1789F"/>
    <w:rsid w:val="00C20E3E"/>
    <w:rsid w:val="00C230EC"/>
    <w:rsid w:val="00C2620F"/>
    <w:rsid w:val="00C27B20"/>
    <w:rsid w:val="00C27D9E"/>
    <w:rsid w:val="00C30C66"/>
    <w:rsid w:val="00C3192C"/>
    <w:rsid w:val="00C323BE"/>
    <w:rsid w:val="00C32EE5"/>
    <w:rsid w:val="00C3313D"/>
    <w:rsid w:val="00C369A7"/>
    <w:rsid w:val="00C40FB9"/>
    <w:rsid w:val="00C42E42"/>
    <w:rsid w:val="00C47A9E"/>
    <w:rsid w:val="00C5425B"/>
    <w:rsid w:val="00C54722"/>
    <w:rsid w:val="00C54DED"/>
    <w:rsid w:val="00C56E70"/>
    <w:rsid w:val="00C62C6A"/>
    <w:rsid w:val="00C63C32"/>
    <w:rsid w:val="00C66329"/>
    <w:rsid w:val="00C74DC6"/>
    <w:rsid w:val="00C75034"/>
    <w:rsid w:val="00C825F4"/>
    <w:rsid w:val="00C85C59"/>
    <w:rsid w:val="00C91C57"/>
    <w:rsid w:val="00C962B5"/>
    <w:rsid w:val="00C96A73"/>
    <w:rsid w:val="00CA1015"/>
    <w:rsid w:val="00CA2454"/>
    <w:rsid w:val="00CA316B"/>
    <w:rsid w:val="00CA4C48"/>
    <w:rsid w:val="00CB045F"/>
    <w:rsid w:val="00CB1528"/>
    <w:rsid w:val="00CB3DED"/>
    <w:rsid w:val="00CB5807"/>
    <w:rsid w:val="00CC2395"/>
    <w:rsid w:val="00CC38CB"/>
    <w:rsid w:val="00CC5A59"/>
    <w:rsid w:val="00CD05C6"/>
    <w:rsid w:val="00CD1997"/>
    <w:rsid w:val="00CD1ACC"/>
    <w:rsid w:val="00CD6832"/>
    <w:rsid w:val="00CE0241"/>
    <w:rsid w:val="00CE0809"/>
    <w:rsid w:val="00CE0EF9"/>
    <w:rsid w:val="00CE3A15"/>
    <w:rsid w:val="00CE5F3A"/>
    <w:rsid w:val="00CE6A2C"/>
    <w:rsid w:val="00CE7200"/>
    <w:rsid w:val="00CE7692"/>
    <w:rsid w:val="00CF0465"/>
    <w:rsid w:val="00D00646"/>
    <w:rsid w:val="00D01E27"/>
    <w:rsid w:val="00D036D1"/>
    <w:rsid w:val="00D054F5"/>
    <w:rsid w:val="00D0751B"/>
    <w:rsid w:val="00D15DD4"/>
    <w:rsid w:val="00D15F13"/>
    <w:rsid w:val="00D16A22"/>
    <w:rsid w:val="00D205D2"/>
    <w:rsid w:val="00D22099"/>
    <w:rsid w:val="00D231C9"/>
    <w:rsid w:val="00D24B12"/>
    <w:rsid w:val="00D268F6"/>
    <w:rsid w:val="00D26D0B"/>
    <w:rsid w:val="00D30391"/>
    <w:rsid w:val="00D31611"/>
    <w:rsid w:val="00D31D2D"/>
    <w:rsid w:val="00D31E89"/>
    <w:rsid w:val="00D3256D"/>
    <w:rsid w:val="00D3317D"/>
    <w:rsid w:val="00D33D61"/>
    <w:rsid w:val="00D35A51"/>
    <w:rsid w:val="00D40348"/>
    <w:rsid w:val="00D42724"/>
    <w:rsid w:val="00D43F15"/>
    <w:rsid w:val="00D46ED9"/>
    <w:rsid w:val="00D47983"/>
    <w:rsid w:val="00D504E3"/>
    <w:rsid w:val="00D519F7"/>
    <w:rsid w:val="00D51EDE"/>
    <w:rsid w:val="00D528F4"/>
    <w:rsid w:val="00D55DA3"/>
    <w:rsid w:val="00D6154D"/>
    <w:rsid w:val="00D62B68"/>
    <w:rsid w:val="00D656EB"/>
    <w:rsid w:val="00D673CF"/>
    <w:rsid w:val="00D7326C"/>
    <w:rsid w:val="00D771D4"/>
    <w:rsid w:val="00D775AB"/>
    <w:rsid w:val="00D810E5"/>
    <w:rsid w:val="00D820A9"/>
    <w:rsid w:val="00D82640"/>
    <w:rsid w:val="00D84C55"/>
    <w:rsid w:val="00D850B7"/>
    <w:rsid w:val="00D8540C"/>
    <w:rsid w:val="00D85B68"/>
    <w:rsid w:val="00D904C4"/>
    <w:rsid w:val="00D9181B"/>
    <w:rsid w:val="00D94037"/>
    <w:rsid w:val="00D95708"/>
    <w:rsid w:val="00DA1E97"/>
    <w:rsid w:val="00DA3FB5"/>
    <w:rsid w:val="00DB4BCA"/>
    <w:rsid w:val="00DC0458"/>
    <w:rsid w:val="00DC07B6"/>
    <w:rsid w:val="00DC14B5"/>
    <w:rsid w:val="00DC2A4B"/>
    <w:rsid w:val="00DC6456"/>
    <w:rsid w:val="00DD11F4"/>
    <w:rsid w:val="00DD31A1"/>
    <w:rsid w:val="00DD7B17"/>
    <w:rsid w:val="00DE0838"/>
    <w:rsid w:val="00DE1BCF"/>
    <w:rsid w:val="00DE75A3"/>
    <w:rsid w:val="00DE7A77"/>
    <w:rsid w:val="00DF0AA2"/>
    <w:rsid w:val="00DF3BD7"/>
    <w:rsid w:val="00E02022"/>
    <w:rsid w:val="00E021C4"/>
    <w:rsid w:val="00E02670"/>
    <w:rsid w:val="00E032F3"/>
    <w:rsid w:val="00E05230"/>
    <w:rsid w:val="00E0695D"/>
    <w:rsid w:val="00E07389"/>
    <w:rsid w:val="00E12007"/>
    <w:rsid w:val="00E13583"/>
    <w:rsid w:val="00E21432"/>
    <w:rsid w:val="00E2173E"/>
    <w:rsid w:val="00E21C6B"/>
    <w:rsid w:val="00E227DC"/>
    <w:rsid w:val="00E232CA"/>
    <w:rsid w:val="00E24158"/>
    <w:rsid w:val="00E27A84"/>
    <w:rsid w:val="00E3076E"/>
    <w:rsid w:val="00E31624"/>
    <w:rsid w:val="00E32D18"/>
    <w:rsid w:val="00E3363C"/>
    <w:rsid w:val="00E34797"/>
    <w:rsid w:val="00E36F12"/>
    <w:rsid w:val="00E46097"/>
    <w:rsid w:val="00E46E41"/>
    <w:rsid w:val="00E51901"/>
    <w:rsid w:val="00E52A97"/>
    <w:rsid w:val="00E52D7A"/>
    <w:rsid w:val="00E5588B"/>
    <w:rsid w:val="00E55968"/>
    <w:rsid w:val="00E56030"/>
    <w:rsid w:val="00E619ED"/>
    <w:rsid w:val="00E639E6"/>
    <w:rsid w:val="00E649B9"/>
    <w:rsid w:val="00E65EF3"/>
    <w:rsid w:val="00E65FB7"/>
    <w:rsid w:val="00E67F45"/>
    <w:rsid w:val="00E727FF"/>
    <w:rsid w:val="00E72A57"/>
    <w:rsid w:val="00E73CFC"/>
    <w:rsid w:val="00E80016"/>
    <w:rsid w:val="00E8062D"/>
    <w:rsid w:val="00E811A7"/>
    <w:rsid w:val="00E82017"/>
    <w:rsid w:val="00E914D0"/>
    <w:rsid w:val="00E93085"/>
    <w:rsid w:val="00E94AF0"/>
    <w:rsid w:val="00EA7FE9"/>
    <w:rsid w:val="00EB0947"/>
    <w:rsid w:val="00EB1AD3"/>
    <w:rsid w:val="00EB3310"/>
    <w:rsid w:val="00EB3B98"/>
    <w:rsid w:val="00EB539C"/>
    <w:rsid w:val="00EC03C1"/>
    <w:rsid w:val="00EC1231"/>
    <w:rsid w:val="00EC442E"/>
    <w:rsid w:val="00EC6A5F"/>
    <w:rsid w:val="00ED0C6E"/>
    <w:rsid w:val="00ED0F39"/>
    <w:rsid w:val="00ED2044"/>
    <w:rsid w:val="00ED3E5E"/>
    <w:rsid w:val="00ED499D"/>
    <w:rsid w:val="00EE299C"/>
    <w:rsid w:val="00EE2F9E"/>
    <w:rsid w:val="00EE32A0"/>
    <w:rsid w:val="00EE50CF"/>
    <w:rsid w:val="00EE760D"/>
    <w:rsid w:val="00EF1106"/>
    <w:rsid w:val="00EF2697"/>
    <w:rsid w:val="00EF4267"/>
    <w:rsid w:val="00EF4E4E"/>
    <w:rsid w:val="00EF5516"/>
    <w:rsid w:val="00EF7027"/>
    <w:rsid w:val="00F0061B"/>
    <w:rsid w:val="00F05751"/>
    <w:rsid w:val="00F05A29"/>
    <w:rsid w:val="00F06F89"/>
    <w:rsid w:val="00F07977"/>
    <w:rsid w:val="00F1221C"/>
    <w:rsid w:val="00F15B6D"/>
    <w:rsid w:val="00F20DB9"/>
    <w:rsid w:val="00F23654"/>
    <w:rsid w:val="00F3170E"/>
    <w:rsid w:val="00F32E69"/>
    <w:rsid w:val="00F3596F"/>
    <w:rsid w:val="00F36D59"/>
    <w:rsid w:val="00F3776D"/>
    <w:rsid w:val="00F37B9B"/>
    <w:rsid w:val="00F41343"/>
    <w:rsid w:val="00F46764"/>
    <w:rsid w:val="00F47D23"/>
    <w:rsid w:val="00F50CF9"/>
    <w:rsid w:val="00F5184D"/>
    <w:rsid w:val="00F51F43"/>
    <w:rsid w:val="00F544D6"/>
    <w:rsid w:val="00F546AA"/>
    <w:rsid w:val="00F57230"/>
    <w:rsid w:val="00F62993"/>
    <w:rsid w:val="00F654BD"/>
    <w:rsid w:val="00F7039D"/>
    <w:rsid w:val="00F709FA"/>
    <w:rsid w:val="00F70CB7"/>
    <w:rsid w:val="00F72D08"/>
    <w:rsid w:val="00F73C65"/>
    <w:rsid w:val="00F74930"/>
    <w:rsid w:val="00F7605A"/>
    <w:rsid w:val="00F764F8"/>
    <w:rsid w:val="00F81255"/>
    <w:rsid w:val="00F813F3"/>
    <w:rsid w:val="00F854F1"/>
    <w:rsid w:val="00F85989"/>
    <w:rsid w:val="00F876FB"/>
    <w:rsid w:val="00F90A59"/>
    <w:rsid w:val="00F9259B"/>
    <w:rsid w:val="00F96969"/>
    <w:rsid w:val="00FA024B"/>
    <w:rsid w:val="00FA3216"/>
    <w:rsid w:val="00FA5310"/>
    <w:rsid w:val="00FA5810"/>
    <w:rsid w:val="00FA71DC"/>
    <w:rsid w:val="00FB1298"/>
    <w:rsid w:val="00FB44A6"/>
    <w:rsid w:val="00FB4ACB"/>
    <w:rsid w:val="00FB71CA"/>
    <w:rsid w:val="00FC0AA0"/>
    <w:rsid w:val="00FC0AA6"/>
    <w:rsid w:val="00FC1D17"/>
    <w:rsid w:val="00FC2698"/>
    <w:rsid w:val="00FC281B"/>
    <w:rsid w:val="00FC5B75"/>
    <w:rsid w:val="00FC5EC1"/>
    <w:rsid w:val="00FC6983"/>
    <w:rsid w:val="00FD023D"/>
    <w:rsid w:val="00FD324D"/>
    <w:rsid w:val="00FD439F"/>
    <w:rsid w:val="00FD5CDB"/>
    <w:rsid w:val="00FE0969"/>
    <w:rsid w:val="00FE4130"/>
    <w:rsid w:val="00FE423C"/>
    <w:rsid w:val="00FE4B56"/>
    <w:rsid w:val="00FE6A83"/>
    <w:rsid w:val="00FF0C6C"/>
    <w:rsid w:val="00FF0D45"/>
    <w:rsid w:val="00FF2959"/>
    <w:rsid w:val="00FF3F84"/>
    <w:rsid w:val="00FF4001"/>
    <w:rsid w:val="00FF4C8E"/>
    <w:rsid w:val="00FF50D7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CF2B2E"/>
  <w15:docId w15:val="{B6F12795-3B0D-40EF-83B3-9C234353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4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6E1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A6E16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rsid w:val="002A6E1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A6E16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05751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7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74DC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B9447B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B9447B"/>
    <w:rPr>
      <w:rFonts w:ascii="Calibri" w:hAnsi="Calibri"/>
    </w:rPr>
  </w:style>
  <w:style w:type="character" w:styleId="FootnoteReference">
    <w:name w:val="footnote reference"/>
    <w:basedOn w:val="DefaultParagraphFont"/>
    <w:semiHidden/>
    <w:unhideWhenUsed/>
    <w:rsid w:val="00B9447B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B9447B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B9447B"/>
    <w:rPr>
      <w:rFonts w:ascii="Calibri" w:hAnsi="Calibri"/>
    </w:rPr>
  </w:style>
  <w:style w:type="character" w:styleId="EndnoteReference">
    <w:name w:val="endnote reference"/>
    <w:basedOn w:val="DefaultParagraphFont"/>
    <w:semiHidden/>
    <w:unhideWhenUsed/>
    <w:rsid w:val="00B9447B"/>
    <w:rPr>
      <w:vertAlign w:val="superscript"/>
    </w:rPr>
  </w:style>
  <w:style w:type="paragraph" w:styleId="Revision">
    <w:name w:val="Revision"/>
    <w:hidden/>
    <w:uiPriority w:val="99"/>
    <w:semiHidden/>
    <w:rsid w:val="003B3981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C4F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4F7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C4F7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F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F79"/>
    <w:rPr>
      <w:rFonts w:ascii="Calibri" w:hAnsi="Calibri"/>
      <w:b/>
      <w:bCs/>
    </w:rPr>
  </w:style>
  <w:style w:type="character" w:styleId="Hyperlink">
    <w:name w:val="Hyperlink"/>
    <w:basedOn w:val="DefaultParagraphFont"/>
    <w:unhideWhenUsed/>
    <w:rsid w:val="004A26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687"/>
    <w:rPr>
      <w:color w:val="605E5C"/>
      <w:shd w:val="clear" w:color="auto" w:fill="E1DFDD"/>
    </w:rPr>
  </w:style>
  <w:style w:type="paragraph" w:styleId="NormalWeb">
    <w:name w:val="Normal (Web)"/>
    <w:aliases w:val="webb"/>
    <w:basedOn w:val="Normal"/>
    <w:link w:val="NormalWebChar"/>
    <w:unhideWhenUsed/>
    <w:rsid w:val="00451113"/>
    <w:pPr>
      <w:spacing w:after="0" w:line="240" w:lineRule="auto"/>
    </w:pPr>
    <w:rPr>
      <w:sz w:val="24"/>
      <w:szCs w:val="24"/>
    </w:rPr>
  </w:style>
  <w:style w:type="character" w:customStyle="1" w:styleId="NormalWebChar">
    <w:name w:val="Normal (Web) Char"/>
    <w:aliases w:val="webb Char"/>
    <w:link w:val="NormalWeb"/>
    <w:locked/>
    <w:rsid w:val="004511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43643109-7481-434e-8fa0-796b1a5f6ad7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AC4A358E-E597-4BF8-A4B7-766B5A0307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95AA4F-1646-4FC6-87AF-CEF622C763B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674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2025-05-30T15:14:00Z</dcterms:created>
  <cp:lastPrinted>2025-03-10T06:23:00Z</cp:lastPrinted>
  <dcterms:modified xsi:type="dcterms:W3CDTF">2025-06-18T13:52:00Z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43643109-7481-434e-8fa0-796b1a5f6ad7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2025-01-30T09:11:10Z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21d2f2bc-b1dc-4eb0-a288-d7022cff4173</vt:lpwstr>
  </property>
  <property fmtid="{D5CDD505-2E9C-101B-9397-08002B2CF9AE}" pid="10" name="MSIP_Label_38962dcf-d39f-4edc-a396-338a56ba9170_ContentBits">
    <vt:lpwstr>0</vt:lpwstr>
  </property>
</Properties>
</file>